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FCC8C" w14:textId="57CFB446" w:rsidR="00A05D58" w:rsidRDefault="00640971"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 xml:space="preserve">Lisa </w:t>
      </w:r>
      <w:r w:rsidR="007E0DD6">
        <w:rPr>
          <w:rFonts w:ascii="Times New Roman" w:eastAsia="Times New Roman" w:hAnsi="Times New Roman" w:cs="Times New Roman"/>
          <w:sz w:val="24"/>
          <w:szCs w:val="24"/>
          <w:lang w:eastAsia="et-EE"/>
        </w:rPr>
        <w:t>2</w:t>
      </w:r>
    </w:p>
    <w:p w14:paraId="0C36D11F" w14:textId="77777777" w:rsidR="00A05D58" w:rsidRDefault="00640971"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Häädemeeste Vallavolikogu</w:t>
      </w:r>
    </w:p>
    <w:p w14:paraId="00495782" w14:textId="7775CD8A" w:rsidR="00A05D58" w:rsidRDefault="00165E59"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27.02.2025</w:t>
      </w:r>
      <w:r w:rsidR="005861EF">
        <w:rPr>
          <w:rFonts w:ascii="Times New Roman" w:eastAsia="Times New Roman" w:hAnsi="Times New Roman" w:cs="Times New Roman"/>
          <w:sz w:val="24"/>
          <w:szCs w:val="24"/>
          <w:lang w:eastAsia="et-EE"/>
        </w:rPr>
        <w:t xml:space="preserve"> </w:t>
      </w:r>
      <w:r w:rsidR="00640971">
        <w:rPr>
          <w:rFonts w:ascii="Times New Roman" w:eastAsia="Times New Roman" w:hAnsi="Times New Roman" w:cs="Times New Roman"/>
          <w:sz w:val="24"/>
          <w:szCs w:val="24"/>
          <w:lang w:eastAsia="et-EE"/>
        </w:rPr>
        <w:t xml:space="preserve">otsus nr </w:t>
      </w:r>
      <w:r w:rsidR="00B14727">
        <w:rPr>
          <w:rFonts w:ascii="Times New Roman" w:eastAsia="Times New Roman" w:hAnsi="Times New Roman" w:cs="Times New Roman"/>
          <w:sz w:val="24"/>
          <w:szCs w:val="24"/>
          <w:lang w:eastAsia="et-EE"/>
        </w:rPr>
        <w:t>11</w:t>
      </w:r>
    </w:p>
    <w:p w14:paraId="18AEB9A2" w14:textId="77777777" w:rsidR="00A05D58" w:rsidRDefault="00A05D58" w:rsidP="001D2904">
      <w:pPr>
        <w:spacing w:after="0" w:line="240" w:lineRule="auto"/>
        <w:jc w:val="right"/>
        <w:rPr>
          <w:rFonts w:ascii="Times New Roman" w:eastAsia="Times New Roman" w:hAnsi="Times New Roman" w:cs="Times New Roman"/>
          <w:sz w:val="24"/>
          <w:szCs w:val="24"/>
          <w:lang w:eastAsia="et-EE"/>
        </w:rPr>
      </w:pPr>
    </w:p>
    <w:p w14:paraId="02143BCF" w14:textId="77777777" w:rsidR="00A05D58" w:rsidRDefault="00A05D58" w:rsidP="001D2904">
      <w:pPr>
        <w:spacing w:after="0" w:line="240" w:lineRule="auto"/>
        <w:jc w:val="right"/>
        <w:rPr>
          <w:rFonts w:ascii="Times New Roman" w:eastAsia="Times New Roman" w:hAnsi="Times New Roman" w:cs="Times New Roman"/>
          <w:sz w:val="24"/>
          <w:szCs w:val="24"/>
          <w:lang w:eastAsia="et-EE"/>
        </w:rPr>
      </w:pPr>
    </w:p>
    <w:p w14:paraId="5D472405" w14:textId="0420546D" w:rsidR="00A05D58" w:rsidRDefault="00165E59" w:rsidP="00C00BBD">
      <w:pPr>
        <w:spacing w:after="0" w:line="240" w:lineRule="auto"/>
        <w:jc w:val="center"/>
        <w:rPr>
          <w:rFonts w:ascii="Times New Roman" w:eastAsia="Times New Roman" w:hAnsi="Times New Roman" w:cs="Times New Roman"/>
          <w:sz w:val="24"/>
          <w:szCs w:val="24"/>
          <w:lang w:eastAsia="et-EE"/>
        </w:rPr>
      </w:pPr>
      <w:r w:rsidRPr="00165E59">
        <w:rPr>
          <w:rFonts w:ascii="Times New Roman" w:eastAsia="Times New Roman" w:hAnsi="Times New Roman" w:cs="Times New Roman"/>
          <w:noProof/>
          <w:sz w:val="24"/>
          <w:szCs w:val="24"/>
          <w:lang w:eastAsia="et-EE"/>
        </w:rPr>
        <w:drawing>
          <wp:inline distT="0" distB="0" distL="0" distR="0" wp14:anchorId="67537DF0" wp14:editId="761A9FE6">
            <wp:extent cx="5939790" cy="4321175"/>
            <wp:effectExtent l="0" t="0" r="3810" b="3175"/>
            <wp:docPr id="1760218561" name="Picture 1"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18561" name="Picture 1" descr="A aerial view of a neighborhood&#10;&#10;Description automatically generated"/>
                    <pic:cNvPicPr/>
                  </pic:nvPicPr>
                  <pic:blipFill>
                    <a:blip r:embed="rId8"/>
                    <a:stretch>
                      <a:fillRect/>
                    </a:stretch>
                  </pic:blipFill>
                  <pic:spPr>
                    <a:xfrm>
                      <a:off x="0" y="0"/>
                      <a:ext cx="5939790" cy="4321175"/>
                    </a:xfrm>
                    <a:prstGeom prst="rect">
                      <a:avLst/>
                    </a:prstGeom>
                  </pic:spPr>
                </pic:pic>
              </a:graphicData>
            </a:graphic>
          </wp:inline>
        </w:drawing>
      </w:r>
    </w:p>
    <w:p w14:paraId="11D0A46D" w14:textId="56EC77E1" w:rsidR="00A05D58" w:rsidRDefault="00640971" w:rsidP="001D2904">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Häädemeeste vallas </w:t>
      </w:r>
      <w:r w:rsidR="003D712C">
        <w:rPr>
          <w:rFonts w:ascii="Times New Roman" w:hAnsi="Times New Roman" w:cs="Times New Roman"/>
          <w:b/>
          <w:bCs/>
          <w:sz w:val="28"/>
          <w:szCs w:val="28"/>
        </w:rPr>
        <w:t>Ikla küla</w:t>
      </w:r>
      <w:r>
        <w:rPr>
          <w:rFonts w:ascii="Times New Roman" w:hAnsi="Times New Roman" w:cs="Times New Roman"/>
          <w:b/>
          <w:bCs/>
          <w:sz w:val="28"/>
          <w:szCs w:val="28"/>
        </w:rPr>
        <w:t xml:space="preserve">s </w:t>
      </w:r>
      <w:r w:rsidR="003D712C">
        <w:rPr>
          <w:rFonts w:ascii="Times New Roman" w:hAnsi="Times New Roman" w:cs="Times New Roman"/>
          <w:b/>
          <w:bCs/>
          <w:sz w:val="28"/>
          <w:szCs w:val="28"/>
        </w:rPr>
        <w:t>Aasa-Uuetoa</w:t>
      </w:r>
      <w:r w:rsidR="00C45F5E">
        <w:rPr>
          <w:rFonts w:ascii="Times New Roman" w:hAnsi="Times New Roman" w:cs="Times New Roman"/>
          <w:b/>
          <w:bCs/>
          <w:sz w:val="28"/>
          <w:szCs w:val="28"/>
        </w:rPr>
        <w:t xml:space="preserve"> kinnistu</w:t>
      </w:r>
      <w:r>
        <w:rPr>
          <w:rFonts w:ascii="Times New Roman" w:hAnsi="Times New Roman" w:cs="Times New Roman"/>
          <w:b/>
          <w:bCs/>
          <w:sz w:val="28"/>
          <w:szCs w:val="28"/>
        </w:rPr>
        <w:t xml:space="preserve"> detailplaneeringu</w:t>
      </w:r>
    </w:p>
    <w:p w14:paraId="0C40ACA9" w14:textId="77777777" w:rsidR="00A05D58" w:rsidRDefault="00640971" w:rsidP="001D2904">
      <w:pPr>
        <w:spacing w:after="0"/>
        <w:jc w:val="center"/>
        <w:rPr>
          <w:rFonts w:ascii="Times New Roman" w:hAnsi="Times New Roman" w:cs="Times New Roman"/>
          <w:b/>
          <w:bCs/>
          <w:sz w:val="28"/>
          <w:szCs w:val="28"/>
        </w:rPr>
      </w:pPr>
      <w:r>
        <w:rPr>
          <w:rFonts w:ascii="Times New Roman" w:hAnsi="Times New Roman" w:cs="Times New Roman"/>
          <w:b/>
          <w:bCs/>
          <w:sz w:val="28"/>
          <w:szCs w:val="28"/>
        </w:rPr>
        <w:t>keskkonnamõju strateegilise hindamise eelhinnang</w:t>
      </w:r>
    </w:p>
    <w:p w14:paraId="282C98AD" w14:textId="77777777" w:rsidR="00A05D58" w:rsidRDefault="00A05D58" w:rsidP="001D2904">
      <w:pPr>
        <w:spacing w:after="0"/>
        <w:jc w:val="both"/>
        <w:rPr>
          <w:rFonts w:ascii="Times New Roman" w:hAnsi="Times New Roman" w:cs="Times New Roman"/>
          <w:b/>
          <w:bCs/>
          <w:sz w:val="24"/>
          <w:szCs w:val="24"/>
        </w:rPr>
      </w:pPr>
    </w:p>
    <w:p w14:paraId="51E9F10D" w14:textId="77777777" w:rsidR="00A05D58" w:rsidRDefault="00640971" w:rsidP="001D2904">
      <w:pPr>
        <w:spacing w:after="0"/>
        <w:jc w:val="both"/>
        <w:rPr>
          <w:rFonts w:ascii="Times New Roman" w:hAnsi="Times New Roman" w:cs="Times New Roman"/>
          <w:b/>
          <w:bCs/>
          <w:sz w:val="28"/>
          <w:szCs w:val="28"/>
        </w:rPr>
      </w:pPr>
      <w:r>
        <w:rPr>
          <w:rFonts w:ascii="Times New Roman" w:hAnsi="Times New Roman" w:cs="Times New Roman"/>
          <w:b/>
          <w:bCs/>
          <w:sz w:val="28"/>
          <w:szCs w:val="28"/>
        </w:rPr>
        <w:t>Sissejuhatus</w:t>
      </w:r>
    </w:p>
    <w:p w14:paraId="16D14F26" w14:textId="77777777" w:rsidR="00A05D58" w:rsidRDefault="00A05D58" w:rsidP="001D2904">
      <w:pPr>
        <w:spacing w:after="0"/>
        <w:jc w:val="both"/>
        <w:rPr>
          <w:rFonts w:ascii="Times New Roman" w:hAnsi="Times New Roman" w:cs="Times New Roman"/>
          <w:b/>
          <w:bCs/>
          <w:sz w:val="28"/>
          <w:szCs w:val="28"/>
        </w:rPr>
      </w:pPr>
    </w:p>
    <w:p w14:paraId="76D62CF5" w14:textId="7F67E76B"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Keskkonnamõju strateegilise hindamise (edaspidi KSH) eelhinnangu koostamisel on lähtutud planeerimisseadusest (edaspidi PlanS) ja keskkonnamõju hindamise ja keskkonnajuhtimissüsteemi seadusest (edaspidi KeHJS).</w:t>
      </w:r>
      <w:r w:rsidR="005F5558" w:rsidRPr="005F5558">
        <w:rPr>
          <w:rFonts w:ascii="Times New Roman" w:hAnsi="Times New Roman" w:cs="Times New Roman"/>
          <w:sz w:val="24"/>
          <w:szCs w:val="24"/>
        </w:rPr>
        <w:t xml:space="preserve"> </w:t>
      </w:r>
      <w:r w:rsidR="005F5558">
        <w:rPr>
          <w:rFonts w:ascii="Times New Roman" w:hAnsi="Times New Roman" w:cs="Times New Roman"/>
          <w:sz w:val="24"/>
          <w:szCs w:val="24"/>
        </w:rPr>
        <w:t>KSH algatamise või mittealgatamise kohustus tuleneb PlanS § 142 lõikest 3, KeHJS § 33 lõikes 2 p 3 sätestatud kriteeriumitest ning § 33 lõike 6 kohaste asjaomaste asutuste seisukohtadest.</w:t>
      </w:r>
    </w:p>
    <w:p w14:paraId="37D81F1B" w14:textId="1635AAA0"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Eelhinnangu tulemusena selgitati välja, kas Häädemeeste vallas </w:t>
      </w:r>
      <w:r w:rsidR="003D712C">
        <w:rPr>
          <w:rFonts w:ascii="Times New Roman" w:hAnsi="Times New Roman" w:cs="Times New Roman"/>
          <w:sz w:val="24"/>
          <w:szCs w:val="24"/>
        </w:rPr>
        <w:t>Ikla küla</w:t>
      </w:r>
      <w:r>
        <w:rPr>
          <w:rFonts w:ascii="Times New Roman" w:hAnsi="Times New Roman" w:cs="Times New Roman"/>
          <w:sz w:val="24"/>
          <w:szCs w:val="24"/>
        </w:rPr>
        <w:t xml:space="preserve">s </w:t>
      </w:r>
      <w:r w:rsidR="003D712C">
        <w:rPr>
          <w:rFonts w:ascii="Times New Roman" w:hAnsi="Times New Roman" w:cs="Times New Roman"/>
          <w:sz w:val="24"/>
          <w:szCs w:val="24"/>
        </w:rPr>
        <w:t>Aasa-Uuetoa</w:t>
      </w:r>
      <w:r w:rsidR="00C45F5E">
        <w:rPr>
          <w:rFonts w:ascii="Times New Roman" w:hAnsi="Times New Roman" w:cs="Times New Roman"/>
          <w:sz w:val="24"/>
          <w:szCs w:val="24"/>
        </w:rPr>
        <w:t xml:space="preserve"> kinnistu</w:t>
      </w:r>
      <w:r>
        <w:rPr>
          <w:rFonts w:ascii="Times New Roman" w:hAnsi="Times New Roman" w:cs="Times New Roman"/>
          <w:sz w:val="24"/>
          <w:szCs w:val="24"/>
        </w:rPr>
        <w:t xml:space="preserve"> kinnistul (katastritunnus</w:t>
      </w:r>
      <w:r w:rsidR="003D712C">
        <w:rPr>
          <w:rFonts w:ascii="Times New Roman" w:hAnsi="Times New Roman" w:cs="Times New Roman"/>
          <w:sz w:val="24"/>
          <w:szCs w:val="24"/>
        </w:rPr>
        <w:t xml:space="preserve"> </w:t>
      </w:r>
      <w:r w:rsidR="003D712C" w:rsidRPr="003D712C">
        <w:rPr>
          <w:rFonts w:ascii="Times New Roman" w:hAnsi="Times New Roman" w:cs="Times New Roman"/>
          <w:sz w:val="24"/>
          <w:szCs w:val="24"/>
        </w:rPr>
        <w:t>21303:006:0174</w:t>
      </w:r>
      <w:r>
        <w:rPr>
          <w:rFonts w:ascii="Times New Roman" w:hAnsi="Times New Roman" w:cs="Times New Roman"/>
          <w:sz w:val="24"/>
          <w:szCs w:val="24"/>
        </w:rPr>
        <w:t>) detailplaneeringu</w:t>
      </w:r>
      <w:r w:rsidR="00526F7A">
        <w:rPr>
          <w:rFonts w:ascii="Times New Roman" w:hAnsi="Times New Roman" w:cs="Times New Roman"/>
          <w:sz w:val="24"/>
          <w:szCs w:val="24"/>
        </w:rPr>
        <w:t>l</w:t>
      </w:r>
      <w:r>
        <w:rPr>
          <w:rFonts w:ascii="Times New Roman" w:hAnsi="Times New Roman" w:cs="Times New Roman"/>
          <w:sz w:val="24"/>
          <w:szCs w:val="24"/>
        </w:rPr>
        <w:t xml:space="preserve"> (edaspidi DP) on vajalik täiemahulise keskkonnamõju strateegilise hindamise algatamine või mitte.</w:t>
      </w:r>
    </w:p>
    <w:p w14:paraId="792E123E" w14:textId="77777777" w:rsidR="00A05D58" w:rsidRDefault="00A05D58" w:rsidP="001D2904">
      <w:pPr>
        <w:spacing w:after="0" w:line="240" w:lineRule="auto"/>
        <w:jc w:val="both"/>
        <w:rPr>
          <w:rFonts w:ascii="Times New Roman" w:hAnsi="Times New Roman" w:cs="Times New Roman"/>
          <w:sz w:val="24"/>
          <w:szCs w:val="24"/>
        </w:rPr>
      </w:pPr>
    </w:p>
    <w:p w14:paraId="777EC0A4" w14:textId="77777777" w:rsidR="00A05D58" w:rsidRDefault="00640971" w:rsidP="001D290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 Osapooled</w:t>
      </w:r>
    </w:p>
    <w:p w14:paraId="211D9332" w14:textId="77777777" w:rsidR="005F5558" w:rsidRDefault="005F5558" w:rsidP="001D2904">
      <w:pPr>
        <w:spacing w:after="0" w:line="240" w:lineRule="auto"/>
        <w:jc w:val="both"/>
        <w:rPr>
          <w:rFonts w:ascii="Times New Roman" w:hAnsi="Times New Roman" w:cs="Times New Roman"/>
          <w:sz w:val="24"/>
          <w:szCs w:val="24"/>
        </w:rPr>
      </w:pPr>
    </w:p>
    <w:p w14:paraId="3288EA29" w14:textId="5F5A7C39"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Planeeringust huvitatud isik on </w:t>
      </w:r>
      <w:r w:rsidR="003D712C">
        <w:rPr>
          <w:rFonts w:ascii="Times New Roman" w:hAnsi="Times New Roman" w:cs="Times New Roman"/>
          <w:sz w:val="24"/>
          <w:szCs w:val="24"/>
        </w:rPr>
        <w:t>Aasa-Uuetoa</w:t>
      </w:r>
      <w:r w:rsidR="00C45F5E">
        <w:rPr>
          <w:rFonts w:ascii="Times New Roman" w:hAnsi="Times New Roman" w:cs="Times New Roman"/>
          <w:sz w:val="24"/>
          <w:szCs w:val="24"/>
        </w:rPr>
        <w:t xml:space="preserve"> kinnistu omanik</w:t>
      </w:r>
      <w:r w:rsidR="00F14114">
        <w:rPr>
          <w:rFonts w:ascii="Times New Roman" w:hAnsi="Times New Roman" w:cs="Times New Roman"/>
          <w:sz w:val="24"/>
          <w:szCs w:val="24"/>
        </w:rPr>
        <w:t>.</w:t>
      </w:r>
    </w:p>
    <w:p w14:paraId="1BE813C1" w14:textId="0876278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Strateegilise planeerimisdokumendi koostamise algataja ja kehtestaja (edaspidi otsustaja) on Häädemeeste Vallavolikogu. Planeerimisdokumendi koostamise korraldaja on Häädemeeste Vallavalitsus (registrikood 77000269; Pargi tee 1, </w:t>
      </w:r>
      <w:r w:rsidR="003D712C">
        <w:rPr>
          <w:rFonts w:ascii="Times New Roman" w:hAnsi="Times New Roman" w:cs="Times New Roman"/>
          <w:sz w:val="24"/>
          <w:szCs w:val="24"/>
        </w:rPr>
        <w:t>Ikla küla</w:t>
      </w:r>
      <w:r>
        <w:rPr>
          <w:rFonts w:ascii="Times New Roman" w:hAnsi="Times New Roman" w:cs="Times New Roman"/>
          <w:sz w:val="24"/>
          <w:szCs w:val="24"/>
        </w:rPr>
        <w:t>, Häädemeeste vald).</w:t>
      </w:r>
    </w:p>
    <w:p w14:paraId="314A99D9" w14:textId="77777777" w:rsidR="00A05D58" w:rsidRDefault="00A05D58" w:rsidP="001D2904">
      <w:pPr>
        <w:spacing w:after="0" w:line="240" w:lineRule="auto"/>
        <w:jc w:val="both"/>
        <w:rPr>
          <w:rFonts w:ascii="Times New Roman" w:hAnsi="Times New Roman" w:cs="Times New Roman"/>
          <w:sz w:val="24"/>
          <w:szCs w:val="24"/>
        </w:rPr>
      </w:pPr>
    </w:p>
    <w:p w14:paraId="15FCDF4B" w14:textId="77777777" w:rsidR="00A05D58" w:rsidRDefault="00640971" w:rsidP="001D290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 Kavandatava tegevuse kirjeldus ja olemasolev olukord</w:t>
      </w:r>
    </w:p>
    <w:p w14:paraId="210F0256" w14:textId="77777777" w:rsidR="00A05D58" w:rsidRDefault="00A05D58" w:rsidP="001D2904">
      <w:pPr>
        <w:spacing w:after="0" w:line="240" w:lineRule="auto"/>
        <w:jc w:val="both"/>
        <w:rPr>
          <w:rFonts w:ascii="Times New Roman" w:hAnsi="Times New Roman" w:cs="Times New Roman"/>
          <w:b/>
          <w:bCs/>
          <w:sz w:val="28"/>
          <w:szCs w:val="28"/>
        </w:rPr>
      </w:pPr>
    </w:p>
    <w:p w14:paraId="57D958A9" w14:textId="0AA90B2B" w:rsidR="00A05D58" w:rsidRDefault="00E07981" w:rsidP="001D2904">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Planeeringuala</w:t>
      </w:r>
      <w:r w:rsidR="00640971">
        <w:rPr>
          <w:rFonts w:ascii="Times New Roman" w:hAnsi="Times New Roman" w:cs="Times New Roman"/>
          <w:sz w:val="24"/>
          <w:szCs w:val="24"/>
        </w:rPr>
        <w:t xml:space="preserve"> suurus on </w:t>
      </w:r>
      <w:r w:rsidR="003D712C">
        <w:rPr>
          <w:rFonts w:ascii="Times New Roman" w:hAnsi="Times New Roman" w:cs="Times New Roman"/>
          <w:sz w:val="24"/>
          <w:szCs w:val="24"/>
        </w:rPr>
        <w:t>1278</w:t>
      </w:r>
      <w:r w:rsidR="00C45F5E">
        <w:rPr>
          <w:rFonts w:ascii="Times New Roman" w:hAnsi="Times New Roman" w:cs="Times New Roman"/>
          <w:sz w:val="24"/>
          <w:szCs w:val="24"/>
        </w:rPr>
        <w:t xml:space="preserve"> m</w:t>
      </w:r>
      <w:r w:rsidR="00C45F5E">
        <w:rPr>
          <w:rFonts w:ascii="Times New Roman" w:hAnsi="Times New Roman" w:cs="Times New Roman"/>
          <w:sz w:val="24"/>
          <w:szCs w:val="24"/>
          <w:vertAlign w:val="superscript"/>
        </w:rPr>
        <w:t>2</w:t>
      </w:r>
      <w:r w:rsidR="00526F7A" w:rsidRPr="00526F7A">
        <w:rPr>
          <w:rFonts w:ascii="Times New Roman" w:hAnsi="Times New Roman" w:cs="Times New Roman"/>
          <w:bCs/>
          <w:sz w:val="24"/>
          <w:szCs w:val="24"/>
        </w:rPr>
        <w:t xml:space="preserve"> </w:t>
      </w:r>
      <w:r w:rsidR="00640971">
        <w:rPr>
          <w:rFonts w:ascii="Times New Roman" w:hAnsi="Times New Roman" w:cs="Times New Roman"/>
          <w:bCs/>
          <w:sz w:val="24"/>
          <w:szCs w:val="24"/>
        </w:rPr>
        <w:t>ning maa sihtotstarve on maatulundusmaa 100%. Kinnistu</w:t>
      </w:r>
      <w:r w:rsidR="00C45F5E">
        <w:rPr>
          <w:rFonts w:ascii="Times New Roman" w:hAnsi="Times New Roman" w:cs="Times New Roman"/>
          <w:bCs/>
          <w:sz w:val="24"/>
          <w:szCs w:val="24"/>
        </w:rPr>
        <w:t xml:space="preserve"> </w:t>
      </w:r>
      <w:r w:rsidR="003D712C">
        <w:rPr>
          <w:rFonts w:ascii="Times New Roman" w:hAnsi="Times New Roman" w:cs="Times New Roman"/>
          <w:bCs/>
          <w:sz w:val="24"/>
          <w:szCs w:val="24"/>
        </w:rPr>
        <w:t>on hoonestamata. Kinnistul asuvad side- ja elektripaigaldised.</w:t>
      </w:r>
    </w:p>
    <w:p w14:paraId="3A7C9DC1" w14:textId="0E7F021E" w:rsidR="00A05D58" w:rsidRDefault="003D712C"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Aasa-Uuetoa</w:t>
      </w:r>
      <w:r w:rsidR="00C45F5E">
        <w:rPr>
          <w:rFonts w:ascii="Times New Roman" w:hAnsi="Times New Roman" w:cs="Times New Roman"/>
          <w:sz w:val="24"/>
          <w:szCs w:val="24"/>
        </w:rPr>
        <w:t xml:space="preserve"> kinnistu</w:t>
      </w:r>
      <w:r w:rsidR="00F14114">
        <w:rPr>
          <w:rFonts w:ascii="Times New Roman" w:hAnsi="Times New Roman" w:cs="Times New Roman"/>
          <w:sz w:val="24"/>
          <w:szCs w:val="24"/>
        </w:rPr>
        <w:t xml:space="preserve"> kinnistu asub hajaasustuses</w:t>
      </w:r>
      <w:r w:rsidR="00526F7A">
        <w:rPr>
          <w:rFonts w:ascii="Times New Roman" w:hAnsi="Times New Roman" w:cs="Times New Roman"/>
          <w:sz w:val="24"/>
          <w:szCs w:val="24"/>
        </w:rPr>
        <w:t xml:space="preserve"> hoonestatud elamumaa ja </w:t>
      </w:r>
      <w:r w:rsidR="004A0EF9">
        <w:rPr>
          <w:rFonts w:ascii="Times New Roman" w:hAnsi="Times New Roman" w:cs="Times New Roman"/>
          <w:sz w:val="24"/>
          <w:szCs w:val="24"/>
        </w:rPr>
        <w:t xml:space="preserve">riigiteede </w:t>
      </w:r>
      <w:r w:rsidR="004A0EF9" w:rsidRPr="004A0EF9">
        <w:rPr>
          <w:rFonts w:ascii="Times New Roman" w:hAnsi="Times New Roman" w:cs="Times New Roman"/>
          <w:sz w:val="24"/>
          <w:szCs w:val="24"/>
        </w:rPr>
        <w:t>19331 Rannametsa-Ikla tee ja 19348 Ikla-Piiri tee</w:t>
      </w:r>
      <w:r w:rsidR="004A0EF9">
        <w:rPr>
          <w:rFonts w:ascii="Times New Roman" w:hAnsi="Times New Roman" w:cs="Times New Roman"/>
          <w:sz w:val="24"/>
          <w:szCs w:val="24"/>
        </w:rPr>
        <w:t xml:space="preserve"> vahelisel alal. </w:t>
      </w:r>
    </w:p>
    <w:p w14:paraId="39D26A08" w14:textId="353B4B61" w:rsidR="00A05D58" w:rsidRDefault="00640971" w:rsidP="001D29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DP koostamise eesmärk on </w:t>
      </w:r>
      <w:r w:rsidR="004A0EF9" w:rsidRPr="004A0EF9">
        <w:rPr>
          <w:rFonts w:ascii="Times New Roman" w:hAnsi="Times New Roman" w:cs="Times New Roman"/>
          <w:bCs/>
          <w:sz w:val="24"/>
          <w:szCs w:val="24"/>
        </w:rPr>
        <w:t>koostamise eesmärk on elamule ja abihoonetele ehitusõiguse määramine ning juurdepääsu, haljastuse ja tehnovõrkude lahendamine. Planeeringuala suurus on 1278 m².</w:t>
      </w:r>
      <w:r w:rsidR="00C45F5E">
        <w:rPr>
          <w:rFonts w:ascii="Times New Roman" w:hAnsi="Times New Roman" w:cs="Times New Roman"/>
          <w:bCs/>
          <w:sz w:val="24"/>
          <w:szCs w:val="24"/>
        </w:rPr>
        <w:t xml:space="preserve"> </w:t>
      </w:r>
      <w:r>
        <w:rPr>
          <w:rFonts w:ascii="Times New Roman" w:hAnsi="Times New Roman" w:cs="Times New Roman"/>
          <w:bCs/>
          <w:sz w:val="24"/>
          <w:szCs w:val="24"/>
        </w:rPr>
        <w:t xml:space="preserve">Detailplaneeringuga tehakse ettepanek muuta kehtivat </w:t>
      </w:r>
      <w:r w:rsidR="003D712C">
        <w:rPr>
          <w:rFonts w:ascii="Times New Roman" w:hAnsi="Times New Roman" w:cs="Times New Roman"/>
          <w:bCs/>
          <w:sz w:val="24"/>
          <w:szCs w:val="24"/>
        </w:rPr>
        <w:t>Häädemeeste valla rannaalade osaüldplaneering</w:t>
      </w:r>
      <w:r>
        <w:rPr>
          <w:rFonts w:ascii="Times New Roman" w:hAnsi="Times New Roman" w:cs="Times New Roman"/>
          <w:bCs/>
          <w:sz w:val="24"/>
          <w:szCs w:val="24"/>
        </w:rPr>
        <w:t xml:space="preserve">ut </w:t>
      </w:r>
      <w:r w:rsidR="00C45F5E">
        <w:rPr>
          <w:rFonts w:ascii="Times New Roman" w:hAnsi="Times New Roman" w:cs="Times New Roman"/>
          <w:bCs/>
          <w:sz w:val="24"/>
          <w:szCs w:val="24"/>
        </w:rPr>
        <w:t>minimaalse krundisuuruse</w:t>
      </w:r>
      <w:r>
        <w:rPr>
          <w:rFonts w:ascii="Times New Roman" w:hAnsi="Times New Roman" w:cs="Times New Roman"/>
          <w:bCs/>
          <w:sz w:val="24"/>
          <w:szCs w:val="24"/>
        </w:rPr>
        <w:t xml:space="preserve"> </w:t>
      </w:r>
      <w:r w:rsidR="004A0EF9">
        <w:rPr>
          <w:rFonts w:ascii="Times New Roman" w:hAnsi="Times New Roman" w:cs="Times New Roman"/>
          <w:bCs/>
          <w:sz w:val="24"/>
          <w:szCs w:val="24"/>
        </w:rPr>
        <w:t xml:space="preserve">ning ranna- ja kalda ehituskeeluvööndi ulatuse </w:t>
      </w:r>
      <w:r>
        <w:rPr>
          <w:rFonts w:ascii="Times New Roman" w:hAnsi="Times New Roman" w:cs="Times New Roman"/>
          <w:bCs/>
          <w:sz w:val="24"/>
          <w:szCs w:val="24"/>
        </w:rPr>
        <w:t xml:space="preserve">osas. </w:t>
      </w:r>
    </w:p>
    <w:p w14:paraId="243190F7" w14:textId="12D6F74B" w:rsidR="00A05D58" w:rsidRDefault="00640971" w:rsidP="001D29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Kehtiva </w:t>
      </w:r>
      <w:r w:rsidR="003D712C">
        <w:rPr>
          <w:rFonts w:ascii="Times New Roman" w:hAnsi="Times New Roman" w:cs="Times New Roman"/>
          <w:bCs/>
          <w:sz w:val="24"/>
          <w:szCs w:val="24"/>
        </w:rPr>
        <w:t>Häädemeeste valla rannaalade osaüldplaneering</w:t>
      </w:r>
      <w:r>
        <w:rPr>
          <w:rFonts w:ascii="Times New Roman" w:hAnsi="Times New Roman" w:cs="Times New Roman"/>
          <w:bCs/>
          <w:sz w:val="24"/>
          <w:szCs w:val="24"/>
        </w:rPr>
        <w:t xml:space="preserve">u kohaselt asub </w:t>
      </w:r>
      <w:r w:rsidR="003D712C">
        <w:rPr>
          <w:rFonts w:ascii="Times New Roman" w:hAnsi="Times New Roman" w:cs="Times New Roman"/>
          <w:bCs/>
          <w:sz w:val="24"/>
          <w:szCs w:val="24"/>
        </w:rPr>
        <w:t>Aasa-Uuetoa</w:t>
      </w:r>
      <w:r w:rsidR="00EB652D">
        <w:rPr>
          <w:rFonts w:ascii="Times New Roman" w:hAnsi="Times New Roman" w:cs="Times New Roman"/>
          <w:bCs/>
          <w:sz w:val="24"/>
          <w:szCs w:val="24"/>
        </w:rPr>
        <w:t xml:space="preserve"> kinnistu</w:t>
      </w:r>
      <w:r w:rsidR="004A0EF9">
        <w:rPr>
          <w:rFonts w:ascii="Times New Roman" w:hAnsi="Times New Roman" w:cs="Times New Roman"/>
          <w:bCs/>
          <w:sz w:val="24"/>
          <w:szCs w:val="24"/>
        </w:rPr>
        <w:t xml:space="preserve"> elamu maa-alal</w:t>
      </w:r>
      <w:r w:rsidR="005F30EE">
        <w:rPr>
          <w:rFonts w:ascii="Times New Roman" w:hAnsi="Times New Roman" w:cs="Times New Roman"/>
          <w:bCs/>
          <w:sz w:val="24"/>
          <w:szCs w:val="24"/>
        </w:rPr>
        <w:t>, ku</w:t>
      </w:r>
      <w:r w:rsidR="00C45F5E">
        <w:rPr>
          <w:rFonts w:ascii="Times New Roman" w:hAnsi="Times New Roman" w:cs="Times New Roman"/>
          <w:bCs/>
          <w:sz w:val="24"/>
          <w:szCs w:val="24"/>
        </w:rPr>
        <w:t xml:space="preserve">s minimaalne elamumaa krundi suurus on </w:t>
      </w:r>
      <w:r w:rsidR="004A0EF9">
        <w:rPr>
          <w:rFonts w:ascii="Times New Roman" w:hAnsi="Times New Roman" w:cs="Times New Roman"/>
          <w:bCs/>
          <w:sz w:val="24"/>
          <w:szCs w:val="24"/>
        </w:rPr>
        <w:t>2500 m</w:t>
      </w:r>
      <w:r w:rsidR="004A0EF9" w:rsidRPr="004A0EF9">
        <w:rPr>
          <w:rFonts w:ascii="Times New Roman" w:hAnsi="Times New Roman" w:cs="Times New Roman"/>
          <w:bCs/>
          <w:sz w:val="24"/>
          <w:szCs w:val="24"/>
          <w:vertAlign w:val="superscript"/>
        </w:rPr>
        <w:t>2</w:t>
      </w:r>
      <w:r>
        <w:rPr>
          <w:rFonts w:ascii="Times New Roman" w:hAnsi="Times New Roman" w:cs="Times New Roman"/>
          <w:bCs/>
          <w:sz w:val="24"/>
          <w:szCs w:val="24"/>
        </w:rPr>
        <w:t>.</w:t>
      </w:r>
    </w:p>
    <w:p w14:paraId="5A4AF7A5" w14:textId="77777777" w:rsidR="005F5558" w:rsidRDefault="005F5558" w:rsidP="001D2904">
      <w:pPr>
        <w:spacing w:after="0" w:line="240" w:lineRule="auto"/>
        <w:jc w:val="both"/>
        <w:rPr>
          <w:rFonts w:ascii="Times New Roman" w:hAnsi="Times New Roman" w:cs="Times New Roman"/>
          <w:bCs/>
          <w:sz w:val="24"/>
          <w:szCs w:val="24"/>
        </w:rPr>
      </w:pPr>
    </w:p>
    <w:p w14:paraId="1C93245B" w14:textId="188C2CB4" w:rsidR="00A05D58" w:rsidRDefault="004A0EF9" w:rsidP="001D2904">
      <w:pPr>
        <w:spacing w:after="0" w:line="240" w:lineRule="auto"/>
        <w:jc w:val="both"/>
        <w:rPr>
          <w:rFonts w:ascii="Times New Roman" w:hAnsi="Times New Roman" w:cs="Times New Roman"/>
          <w:bCs/>
          <w:sz w:val="24"/>
          <w:szCs w:val="24"/>
        </w:rPr>
      </w:pPr>
      <w:r w:rsidRPr="004A0EF9">
        <w:rPr>
          <w:rFonts w:ascii="Times New Roman" w:hAnsi="Times New Roman" w:cs="Times New Roman"/>
          <w:bCs/>
          <w:noProof/>
          <w:sz w:val="24"/>
          <w:szCs w:val="24"/>
        </w:rPr>
        <w:drawing>
          <wp:inline distT="0" distB="0" distL="0" distR="0" wp14:anchorId="549BA3B2" wp14:editId="5EF91B44">
            <wp:extent cx="5939790" cy="5080000"/>
            <wp:effectExtent l="0" t="0" r="3810" b="6350"/>
            <wp:docPr id="527502689"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02689" name="Picture 1" descr="A close up of a text&#10;&#10;Description automatically generated"/>
                    <pic:cNvPicPr/>
                  </pic:nvPicPr>
                  <pic:blipFill>
                    <a:blip r:embed="rId9"/>
                    <a:stretch>
                      <a:fillRect/>
                    </a:stretch>
                  </pic:blipFill>
                  <pic:spPr>
                    <a:xfrm>
                      <a:off x="0" y="0"/>
                      <a:ext cx="5939790" cy="5080000"/>
                    </a:xfrm>
                    <a:prstGeom prst="rect">
                      <a:avLst/>
                    </a:prstGeom>
                  </pic:spPr>
                </pic:pic>
              </a:graphicData>
            </a:graphic>
          </wp:inline>
        </w:drawing>
      </w:r>
    </w:p>
    <w:p w14:paraId="53E67B9E" w14:textId="6C08840A" w:rsidR="00A05D58" w:rsidRDefault="00640971" w:rsidP="001D2904">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Joonis 1.</w:t>
      </w:r>
      <w:r>
        <w:rPr>
          <w:rFonts w:ascii="Times New Roman" w:hAnsi="Times New Roman" w:cs="Times New Roman"/>
          <w:bCs/>
          <w:sz w:val="24"/>
          <w:szCs w:val="24"/>
        </w:rPr>
        <w:t xml:space="preserve"> Kehtiva </w:t>
      </w:r>
      <w:r w:rsidR="003D712C">
        <w:rPr>
          <w:rFonts w:ascii="Times New Roman" w:hAnsi="Times New Roman" w:cs="Times New Roman"/>
          <w:bCs/>
          <w:sz w:val="24"/>
          <w:szCs w:val="24"/>
        </w:rPr>
        <w:t>Häädemeeste valla rannaalade osaüldplaneering</w:t>
      </w:r>
      <w:r>
        <w:rPr>
          <w:rFonts w:ascii="Times New Roman" w:hAnsi="Times New Roman" w:cs="Times New Roman"/>
          <w:bCs/>
          <w:sz w:val="24"/>
          <w:szCs w:val="24"/>
        </w:rPr>
        <w:t>u väljavõte</w:t>
      </w:r>
    </w:p>
    <w:p w14:paraId="13294926" w14:textId="77777777" w:rsidR="001D2904" w:rsidRDefault="001D2904" w:rsidP="001D2904">
      <w:pPr>
        <w:spacing w:after="0" w:line="240" w:lineRule="auto"/>
        <w:jc w:val="both"/>
        <w:rPr>
          <w:rFonts w:ascii="Times New Roman" w:hAnsi="Times New Roman" w:cs="Times New Roman"/>
          <w:bCs/>
          <w:sz w:val="24"/>
          <w:szCs w:val="24"/>
        </w:rPr>
      </w:pPr>
    </w:p>
    <w:p w14:paraId="378AE2D7" w14:textId="03177049"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PlanS § 142 lõike 1 kohaselt võib põhjendatud vajadusel korral detailplaneering sisaldada kehtestatud üldplaneeringu muutmise ettepanekut. Kehtestatud üldplaneeringu põhilahenduse detailplaneeringuga muutmiseks loetakse üldplaneeringuga määratud maakasutuse juhtotstarbe ulatuslikku muutmist, määratud hoonestuse kõrguspiirangu ületamist, krundi minimaalsuuruse vähendamist, detailplaneeringu kohustuslike alade ja juhtude muutmist või muud kohaliku omavalitsuse üksuse hinnangul olulist või ulatuslikku üldplaneeringu muutmist. Algatatava detailplaneeringuga soovitakse muuta üldplaneeringuga määratud </w:t>
      </w:r>
      <w:r w:rsidR="000B71BF">
        <w:rPr>
          <w:rFonts w:ascii="Times New Roman" w:hAnsi="Times New Roman" w:cs="Times New Roman"/>
          <w:sz w:val="24"/>
          <w:szCs w:val="24"/>
        </w:rPr>
        <w:t>minimaalset elamukrundi suurust</w:t>
      </w:r>
      <w:r w:rsidR="004A0EF9">
        <w:rPr>
          <w:rFonts w:ascii="Times New Roman" w:hAnsi="Times New Roman" w:cs="Times New Roman"/>
          <w:sz w:val="24"/>
          <w:szCs w:val="24"/>
        </w:rPr>
        <w:t xml:space="preserve"> ja vähendada ranna- ja kalda ehituskeeluvööndi ulatust</w:t>
      </w:r>
      <w:r w:rsidR="00171717">
        <w:rPr>
          <w:rFonts w:ascii="Times New Roman" w:hAnsi="Times New Roman" w:cs="Times New Roman"/>
          <w:sz w:val="24"/>
          <w:szCs w:val="24"/>
        </w:rPr>
        <w:t>.</w:t>
      </w:r>
    </w:p>
    <w:p w14:paraId="662D342F" w14:textId="77777777" w:rsidR="00A05D58" w:rsidRDefault="00A05D58" w:rsidP="001D2904">
      <w:pPr>
        <w:spacing w:after="0" w:line="240" w:lineRule="auto"/>
        <w:jc w:val="both"/>
        <w:rPr>
          <w:rFonts w:ascii="Times New Roman" w:hAnsi="Times New Roman" w:cs="Times New Roman"/>
          <w:sz w:val="24"/>
          <w:szCs w:val="24"/>
        </w:rPr>
      </w:pPr>
    </w:p>
    <w:p w14:paraId="6F37E65C" w14:textId="20655BB3"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Maakatastri andmetel on </w:t>
      </w:r>
      <w:r w:rsidR="003D712C">
        <w:rPr>
          <w:rFonts w:ascii="Times New Roman" w:hAnsi="Times New Roman" w:cs="Times New Roman"/>
          <w:sz w:val="24"/>
          <w:szCs w:val="24"/>
        </w:rPr>
        <w:t>Aasa-Uuetoa</w:t>
      </w:r>
      <w:r w:rsidR="00EB652D">
        <w:rPr>
          <w:rFonts w:ascii="Times New Roman" w:hAnsi="Times New Roman" w:cs="Times New Roman"/>
          <w:sz w:val="24"/>
          <w:szCs w:val="24"/>
        </w:rPr>
        <w:t xml:space="preserve"> </w:t>
      </w:r>
      <w:r>
        <w:rPr>
          <w:rFonts w:ascii="Times New Roman" w:hAnsi="Times New Roman" w:cs="Times New Roman"/>
          <w:sz w:val="24"/>
          <w:szCs w:val="24"/>
        </w:rPr>
        <w:t>katastriüksusel:</w:t>
      </w:r>
    </w:p>
    <w:p w14:paraId="4938A61A" w14:textId="15C3E28C" w:rsidR="00D17DF3" w:rsidRDefault="00D17DF3" w:rsidP="00D17DF3">
      <w:pPr>
        <w:pStyle w:val="Loendilik"/>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w:t>
      </w:r>
      <w:r w:rsidR="00171717" w:rsidRPr="00D17DF3">
        <w:rPr>
          <w:rFonts w:ascii="Times New Roman" w:hAnsi="Times New Roman" w:cs="Times New Roman"/>
          <w:sz w:val="24"/>
          <w:szCs w:val="24"/>
        </w:rPr>
        <w:t>etsamaa</w:t>
      </w:r>
      <w:r>
        <w:rPr>
          <w:rFonts w:ascii="Times New Roman" w:hAnsi="Times New Roman" w:cs="Times New Roman"/>
          <w:sz w:val="24"/>
          <w:szCs w:val="24"/>
        </w:rPr>
        <w:t xml:space="preserve">d – </w:t>
      </w:r>
      <w:r w:rsidR="00A5537B">
        <w:rPr>
          <w:rFonts w:ascii="Times New Roman" w:hAnsi="Times New Roman" w:cs="Times New Roman"/>
          <w:sz w:val="24"/>
          <w:szCs w:val="24"/>
        </w:rPr>
        <w:t>483</w:t>
      </w:r>
      <w:r w:rsidR="000B71BF">
        <w:rPr>
          <w:rFonts w:ascii="Times New Roman" w:hAnsi="Times New Roman" w:cs="Times New Roman"/>
          <w:sz w:val="24"/>
          <w:szCs w:val="24"/>
        </w:rPr>
        <w:t xml:space="preserve"> m</w:t>
      </w:r>
      <w:r w:rsidR="000B71BF">
        <w:rPr>
          <w:rFonts w:ascii="Times New Roman" w:hAnsi="Times New Roman" w:cs="Times New Roman"/>
          <w:sz w:val="24"/>
          <w:szCs w:val="24"/>
          <w:vertAlign w:val="superscript"/>
        </w:rPr>
        <w:t>2</w:t>
      </w:r>
      <w:r>
        <w:rPr>
          <w:rFonts w:ascii="Times New Roman" w:hAnsi="Times New Roman" w:cs="Times New Roman"/>
          <w:sz w:val="24"/>
          <w:szCs w:val="24"/>
        </w:rPr>
        <w:t>;</w:t>
      </w:r>
    </w:p>
    <w:p w14:paraId="7E2B5672" w14:textId="2F0813B7" w:rsidR="005F30EE" w:rsidRDefault="00D17DF3" w:rsidP="00D17DF3">
      <w:pPr>
        <w:pStyle w:val="Loendilik"/>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171717" w:rsidRPr="00D17DF3">
        <w:rPr>
          <w:rFonts w:ascii="Times New Roman" w:hAnsi="Times New Roman" w:cs="Times New Roman"/>
          <w:sz w:val="24"/>
          <w:szCs w:val="24"/>
        </w:rPr>
        <w:t>uu</w:t>
      </w:r>
      <w:r>
        <w:rPr>
          <w:rFonts w:ascii="Times New Roman" w:hAnsi="Times New Roman" w:cs="Times New Roman"/>
          <w:sz w:val="24"/>
          <w:szCs w:val="24"/>
        </w:rPr>
        <w:t>d</w:t>
      </w:r>
      <w:r w:rsidR="00171717" w:rsidRPr="00D17DF3">
        <w:rPr>
          <w:rFonts w:ascii="Times New Roman" w:hAnsi="Times New Roman" w:cs="Times New Roman"/>
          <w:sz w:val="24"/>
          <w:szCs w:val="24"/>
        </w:rPr>
        <w:t xml:space="preserve"> maa</w:t>
      </w:r>
      <w:r>
        <w:rPr>
          <w:rFonts w:ascii="Times New Roman" w:hAnsi="Times New Roman" w:cs="Times New Roman"/>
          <w:sz w:val="24"/>
          <w:szCs w:val="24"/>
        </w:rPr>
        <w:t xml:space="preserve">d – </w:t>
      </w:r>
      <w:r w:rsidR="00A5537B">
        <w:rPr>
          <w:rFonts w:ascii="Times New Roman" w:hAnsi="Times New Roman" w:cs="Times New Roman"/>
          <w:sz w:val="24"/>
          <w:szCs w:val="24"/>
        </w:rPr>
        <w:t>795</w:t>
      </w:r>
      <w:r w:rsidR="000B71BF">
        <w:rPr>
          <w:rFonts w:ascii="Times New Roman" w:hAnsi="Times New Roman" w:cs="Times New Roman"/>
          <w:sz w:val="24"/>
          <w:szCs w:val="24"/>
        </w:rPr>
        <w:t xml:space="preserve"> m</w:t>
      </w:r>
      <w:r w:rsidR="000B71BF">
        <w:rPr>
          <w:rFonts w:ascii="Times New Roman" w:hAnsi="Times New Roman" w:cs="Times New Roman"/>
          <w:sz w:val="24"/>
          <w:szCs w:val="24"/>
          <w:vertAlign w:val="superscript"/>
        </w:rPr>
        <w:t>2</w:t>
      </w:r>
      <w:r>
        <w:rPr>
          <w:rFonts w:ascii="Times New Roman" w:hAnsi="Times New Roman" w:cs="Times New Roman"/>
          <w:sz w:val="24"/>
          <w:szCs w:val="24"/>
        </w:rPr>
        <w:t>.</w:t>
      </w:r>
    </w:p>
    <w:p w14:paraId="46C54D76" w14:textId="77777777" w:rsidR="00D17DF3" w:rsidRPr="00D17DF3" w:rsidRDefault="00D17DF3" w:rsidP="00D17DF3">
      <w:pPr>
        <w:spacing w:after="0" w:line="240" w:lineRule="auto"/>
        <w:jc w:val="both"/>
        <w:rPr>
          <w:rFonts w:ascii="Times New Roman" w:hAnsi="Times New Roman" w:cs="Times New Roman"/>
          <w:sz w:val="24"/>
          <w:szCs w:val="24"/>
        </w:rPr>
      </w:pPr>
    </w:p>
    <w:p w14:paraId="2E919B2B" w14:textId="03399877" w:rsidR="00A05D58" w:rsidRDefault="003D712C" w:rsidP="001D2904">
      <w:pPr>
        <w:spacing w:after="0"/>
        <w:rPr>
          <w:rFonts w:ascii="Times New Roman" w:hAnsi="Times New Roman" w:cs="Times New Roman"/>
          <w:sz w:val="24"/>
          <w:szCs w:val="24"/>
        </w:rPr>
      </w:pPr>
      <w:r>
        <w:rPr>
          <w:rFonts w:ascii="Times New Roman" w:hAnsi="Times New Roman" w:cs="Times New Roman"/>
          <w:sz w:val="24"/>
          <w:szCs w:val="24"/>
        </w:rPr>
        <w:t>Aasa-Uuetoa</w:t>
      </w:r>
      <w:r w:rsidR="00EB652D">
        <w:rPr>
          <w:rFonts w:ascii="Times New Roman" w:hAnsi="Times New Roman" w:cs="Times New Roman"/>
          <w:sz w:val="24"/>
          <w:szCs w:val="24"/>
        </w:rPr>
        <w:t xml:space="preserve"> </w:t>
      </w:r>
      <w:r w:rsidR="00F14114">
        <w:rPr>
          <w:rFonts w:ascii="Times New Roman" w:hAnsi="Times New Roman" w:cs="Times New Roman"/>
          <w:sz w:val="24"/>
          <w:szCs w:val="24"/>
        </w:rPr>
        <w:t>kinnistul põhjustavad kitsendusi (joonis 2):</w:t>
      </w:r>
    </w:p>
    <w:p w14:paraId="25B89C94" w14:textId="4D1C38A3" w:rsidR="00A05D58" w:rsidRDefault="00D17DF3" w:rsidP="00E10A53">
      <w:pPr>
        <w:pStyle w:val="Loendilik"/>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Pr="00D17DF3">
        <w:rPr>
          <w:rFonts w:ascii="Times New Roman" w:hAnsi="Times New Roman" w:cs="Times New Roman"/>
          <w:sz w:val="24"/>
          <w:szCs w:val="24"/>
        </w:rPr>
        <w:t>aaparandus</w:t>
      </w:r>
      <w:r w:rsidR="00216D88">
        <w:rPr>
          <w:rFonts w:ascii="Times New Roman" w:hAnsi="Times New Roman" w:cs="Times New Roman"/>
          <w:sz w:val="24"/>
          <w:szCs w:val="24"/>
        </w:rPr>
        <w:t>süsteemi eesvool</w:t>
      </w:r>
      <w:r w:rsidR="00640971">
        <w:rPr>
          <w:rFonts w:ascii="Times New Roman" w:hAnsi="Times New Roman" w:cs="Times New Roman"/>
          <w:sz w:val="24"/>
          <w:szCs w:val="24"/>
        </w:rPr>
        <w:t xml:space="preserve"> </w:t>
      </w:r>
      <w:r w:rsidR="00216D88">
        <w:rPr>
          <w:rFonts w:ascii="Times New Roman" w:hAnsi="Times New Roman" w:cs="Times New Roman"/>
          <w:sz w:val="24"/>
          <w:szCs w:val="24"/>
        </w:rPr>
        <w:t>(helesinine joon</w:t>
      </w:r>
      <w:r w:rsidR="00640971">
        <w:rPr>
          <w:rFonts w:ascii="Times New Roman" w:hAnsi="Times New Roman" w:cs="Times New Roman"/>
          <w:sz w:val="24"/>
          <w:szCs w:val="24"/>
        </w:rPr>
        <w:t>)</w:t>
      </w:r>
      <w:r>
        <w:rPr>
          <w:rFonts w:ascii="Times New Roman" w:hAnsi="Times New Roman" w:cs="Times New Roman"/>
          <w:sz w:val="24"/>
          <w:szCs w:val="24"/>
        </w:rPr>
        <w:t>;</w:t>
      </w:r>
    </w:p>
    <w:p w14:paraId="3804DCDD" w14:textId="5F21A512" w:rsidR="00216D88" w:rsidRDefault="00216D88" w:rsidP="00E10A53">
      <w:pPr>
        <w:pStyle w:val="Loendilik"/>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216D88">
        <w:rPr>
          <w:rFonts w:ascii="Times New Roman" w:hAnsi="Times New Roman" w:cs="Times New Roman"/>
          <w:sz w:val="24"/>
          <w:szCs w:val="24"/>
        </w:rPr>
        <w:t>valikult kasutatava tee kaitsevöönd</w:t>
      </w:r>
      <w:r>
        <w:rPr>
          <w:rFonts w:ascii="Times New Roman" w:hAnsi="Times New Roman" w:cs="Times New Roman"/>
          <w:sz w:val="24"/>
          <w:szCs w:val="24"/>
        </w:rPr>
        <w:t xml:space="preserve"> (tumepunane viirutus);</w:t>
      </w:r>
    </w:p>
    <w:p w14:paraId="27535CE4" w14:textId="487DB260" w:rsidR="00216D88" w:rsidRDefault="00D17DF3" w:rsidP="00E10A53">
      <w:pPr>
        <w:pStyle w:val="Loendilik"/>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Pr="00D17DF3">
        <w:rPr>
          <w:rFonts w:ascii="Times New Roman" w:hAnsi="Times New Roman" w:cs="Times New Roman"/>
          <w:sz w:val="24"/>
          <w:szCs w:val="24"/>
        </w:rPr>
        <w:t>lektripaigaldise kaitsevöönd</w:t>
      </w:r>
      <w:r>
        <w:rPr>
          <w:rFonts w:ascii="Times New Roman" w:hAnsi="Times New Roman" w:cs="Times New Roman"/>
          <w:sz w:val="24"/>
          <w:szCs w:val="24"/>
        </w:rPr>
        <w:t xml:space="preserve"> (lilla viirutus)</w:t>
      </w:r>
      <w:r w:rsidR="00216D88">
        <w:rPr>
          <w:rFonts w:ascii="Times New Roman" w:hAnsi="Times New Roman" w:cs="Times New Roman"/>
          <w:sz w:val="24"/>
          <w:szCs w:val="24"/>
        </w:rPr>
        <w:t>;</w:t>
      </w:r>
    </w:p>
    <w:p w14:paraId="0238615E" w14:textId="17744992" w:rsidR="00216D88" w:rsidRDefault="00216D88" w:rsidP="00E10A53">
      <w:pPr>
        <w:pStyle w:val="Loendilik"/>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ranna- või kalda veekaitsevöönd (sinine viirutus)</w:t>
      </w:r>
      <w:r w:rsidRPr="00216D88">
        <w:rPr>
          <w:rFonts w:ascii="Times New Roman" w:hAnsi="Times New Roman" w:cs="Times New Roman"/>
          <w:sz w:val="24"/>
          <w:szCs w:val="24"/>
        </w:rPr>
        <w:t>;</w:t>
      </w:r>
    </w:p>
    <w:p w14:paraId="253EE733" w14:textId="619243B8" w:rsidR="00D17DF3" w:rsidRDefault="00216D88" w:rsidP="00216D88">
      <w:pPr>
        <w:pStyle w:val="Loendilik"/>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ranna- või kalda ehituskeeluvöönd (sinine viirutus)</w:t>
      </w:r>
      <w:r w:rsidR="00D17DF3" w:rsidRPr="00216D88">
        <w:rPr>
          <w:rFonts w:ascii="Times New Roman" w:hAnsi="Times New Roman" w:cs="Times New Roman"/>
          <w:sz w:val="24"/>
          <w:szCs w:val="24"/>
        </w:rPr>
        <w:t>;</w:t>
      </w:r>
    </w:p>
    <w:p w14:paraId="6CB78209" w14:textId="1553BCC6" w:rsidR="00216D88" w:rsidRPr="00216D88" w:rsidRDefault="00216D88" w:rsidP="00216D88">
      <w:pPr>
        <w:pStyle w:val="Loendilik"/>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ranna- või kalda piiranguvöönd (sinine viirutus)</w:t>
      </w:r>
      <w:r w:rsidRPr="00216D88">
        <w:rPr>
          <w:rFonts w:ascii="Times New Roman" w:hAnsi="Times New Roman" w:cs="Times New Roman"/>
          <w:sz w:val="24"/>
          <w:szCs w:val="24"/>
        </w:rPr>
        <w:t>;</w:t>
      </w:r>
    </w:p>
    <w:p w14:paraId="0590C835" w14:textId="1E976059" w:rsidR="00D17DF3" w:rsidRPr="00E10A53" w:rsidRDefault="00D17DF3" w:rsidP="00E10A53">
      <w:pPr>
        <w:pStyle w:val="Loendilik"/>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Pr="00D17DF3">
        <w:rPr>
          <w:rFonts w:ascii="Times New Roman" w:hAnsi="Times New Roman" w:cs="Times New Roman"/>
          <w:sz w:val="24"/>
          <w:szCs w:val="24"/>
        </w:rPr>
        <w:t>ideehitise kaitsevöönd</w:t>
      </w:r>
      <w:r>
        <w:rPr>
          <w:rFonts w:ascii="Times New Roman" w:hAnsi="Times New Roman" w:cs="Times New Roman"/>
          <w:sz w:val="24"/>
          <w:szCs w:val="24"/>
        </w:rPr>
        <w:t xml:space="preserve"> (helepunane viirutus).</w:t>
      </w:r>
    </w:p>
    <w:p w14:paraId="365BAF69" w14:textId="77777777" w:rsidR="00A05D58" w:rsidRDefault="00A05D58" w:rsidP="001D2904">
      <w:pPr>
        <w:spacing w:after="0" w:line="240" w:lineRule="auto"/>
        <w:ind w:left="360"/>
        <w:jc w:val="both"/>
        <w:rPr>
          <w:rFonts w:ascii="Times New Roman" w:hAnsi="Times New Roman" w:cs="Times New Roman"/>
          <w:sz w:val="24"/>
          <w:szCs w:val="24"/>
        </w:rPr>
      </w:pPr>
    </w:p>
    <w:p w14:paraId="76651A38" w14:textId="67037959" w:rsidR="00A05D58" w:rsidRDefault="00A5537B" w:rsidP="001D2904">
      <w:pPr>
        <w:spacing w:after="0" w:line="240" w:lineRule="auto"/>
        <w:jc w:val="both"/>
        <w:rPr>
          <w:rFonts w:ascii="Times New Roman" w:hAnsi="Times New Roman" w:cs="Times New Roman"/>
          <w:sz w:val="24"/>
          <w:szCs w:val="24"/>
        </w:rPr>
      </w:pPr>
      <w:r w:rsidRPr="00A5537B">
        <w:rPr>
          <w:rFonts w:ascii="Times New Roman" w:hAnsi="Times New Roman" w:cs="Times New Roman"/>
          <w:noProof/>
          <w:sz w:val="24"/>
          <w:szCs w:val="24"/>
        </w:rPr>
        <w:drawing>
          <wp:inline distT="0" distB="0" distL="0" distR="0" wp14:anchorId="0B532AB8" wp14:editId="4900F4F9">
            <wp:extent cx="5939790" cy="4786630"/>
            <wp:effectExtent l="0" t="0" r="3810" b="0"/>
            <wp:docPr id="327495124" name="Picture 1" descr="A aerial view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95124" name="Picture 1" descr="A aerial view of a road&#10;&#10;Description automatically generated"/>
                    <pic:cNvPicPr/>
                  </pic:nvPicPr>
                  <pic:blipFill>
                    <a:blip r:embed="rId10"/>
                    <a:stretch>
                      <a:fillRect/>
                    </a:stretch>
                  </pic:blipFill>
                  <pic:spPr>
                    <a:xfrm>
                      <a:off x="0" y="0"/>
                      <a:ext cx="5939790" cy="4786630"/>
                    </a:xfrm>
                    <a:prstGeom prst="rect">
                      <a:avLst/>
                    </a:prstGeom>
                  </pic:spPr>
                </pic:pic>
              </a:graphicData>
            </a:graphic>
          </wp:inline>
        </w:drawing>
      </w:r>
    </w:p>
    <w:p w14:paraId="6172E55E" w14:textId="77777777" w:rsidR="00216D88" w:rsidRDefault="00216D88" w:rsidP="001D2904">
      <w:pPr>
        <w:spacing w:after="0" w:line="240" w:lineRule="auto"/>
        <w:jc w:val="both"/>
        <w:rPr>
          <w:rFonts w:ascii="Times New Roman" w:hAnsi="Times New Roman" w:cs="Times New Roman"/>
          <w:sz w:val="24"/>
          <w:szCs w:val="24"/>
        </w:rPr>
      </w:pPr>
    </w:p>
    <w:p w14:paraId="1FABD6B3"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Joonis 2.</w:t>
      </w:r>
      <w:r>
        <w:rPr>
          <w:rFonts w:ascii="Times New Roman" w:hAnsi="Times New Roman" w:cs="Times New Roman"/>
          <w:sz w:val="24"/>
          <w:szCs w:val="24"/>
        </w:rPr>
        <w:t xml:space="preserve"> Maa-ameti kitsenduste kaardi väljavõte (Allikas: Maa-ameti Geoportaal)</w:t>
      </w:r>
    </w:p>
    <w:p w14:paraId="04887286" w14:textId="77777777" w:rsidR="005F30EE" w:rsidRDefault="005F30EE" w:rsidP="005F30EE">
      <w:pPr>
        <w:spacing w:after="0" w:line="240" w:lineRule="auto"/>
        <w:rPr>
          <w:rFonts w:ascii="Times New Roman" w:hAnsi="Times New Roman" w:cs="Times New Roman"/>
          <w:b/>
          <w:bCs/>
          <w:sz w:val="24"/>
          <w:szCs w:val="24"/>
        </w:rPr>
      </w:pPr>
    </w:p>
    <w:p w14:paraId="3C291073" w14:textId="796DCE18" w:rsidR="00A05D58" w:rsidRDefault="00640971" w:rsidP="005F30EE">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 Võimalikud keskkonnamõjud</w:t>
      </w:r>
    </w:p>
    <w:p w14:paraId="0E68D6A2"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3.1. Olemasoleva olukorra kirjeldus ja kehtivate strateegiliste planeerimisdokumentide elluviimisega seonduvad keskkonnaprobleemid</w:t>
      </w:r>
    </w:p>
    <w:p w14:paraId="66FEC9EF" w14:textId="4F2487C1" w:rsidR="00A05D58" w:rsidRDefault="00A05D58" w:rsidP="001D2904">
      <w:pPr>
        <w:spacing w:after="0" w:line="240" w:lineRule="auto"/>
        <w:jc w:val="both"/>
        <w:rPr>
          <w:rFonts w:ascii="Times New Roman" w:hAnsi="Times New Roman" w:cs="Times New Roman"/>
          <w:b/>
          <w:bCs/>
          <w:sz w:val="24"/>
          <w:szCs w:val="24"/>
        </w:rPr>
      </w:pPr>
    </w:p>
    <w:p w14:paraId="4778D260" w14:textId="222D4110" w:rsidR="00355212" w:rsidRPr="00355212" w:rsidRDefault="003D712C"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Aasa-Uuetoa</w:t>
      </w:r>
      <w:r w:rsidR="00EB652D">
        <w:rPr>
          <w:rFonts w:ascii="Times New Roman" w:hAnsi="Times New Roman" w:cs="Times New Roman"/>
          <w:sz w:val="24"/>
          <w:szCs w:val="24"/>
        </w:rPr>
        <w:t xml:space="preserve"> kinnistu</w:t>
      </w:r>
      <w:r w:rsidR="00BA7C42">
        <w:rPr>
          <w:rFonts w:ascii="Times New Roman" w:hAnsi="Times New Roman" w:cs="Times New Roman"/>
          <w:sz w:val="24"/>
          <w:szCs w:val="24"/>
        </w:rPr>
        <w:t xml:space="preserve"> </w:t>
      </w:r>
      <w:r w:rsidR="00216D88">
        <w:rPr>
          <w:rFonts w:ascii="Times New Roman" w:hAnsi="Times New Roman" w:cs="Times New Roman"/>
          <w:sz w:val="24"/>
          <w:szCs w:val="24"/>
        </w:rPr>
        <w:t>on hoonestamata</w:t>
      </w:r>
      <w:r w:rsidR="005F30EE">
        <w:rPr>
          <w:rFonts w:ascii="Times New Roman" w:hAnsi="Times New Roman" w:cs="Times New Roman"/>
          <w:sz w:val="24"/>
          <w:szCs w:val="24"/>
        </w:rPr>
        <w:t xml:space="preserve">. </w:t>
      </w:r>
      <w:r w:rsidR="00D17DF3">
        <w:rPr>
          <w:rFonts w:ascii="Times New Roman" w:hAnsi="Times New Roman" w:cs="Times New Roman"/>
          <w:sz w:val="24"/>
          <w:szCs w:val="24"/>
        </w:rPr>
        <w:t>Valdav enamus</w:t>
      </w:r>
      <w:r w:rsidR="005F30EE">
        <w:rPr>
          <w:rFonts w:ascii="Times New Roman" w:hAnsi="Times New Roman" w:cs="Times New Roman"/>
          <w:sz w:val="24"/>
          <w:szCs w:val="24"/>
        </w:rPr>
        <w:t xml:space="preserve"> kinnistust on</w:t>
      </w:r>
      <w:r w:rsidR="00216D88">
        <w:rPr>
          <w:rFonts w:ascii="Times New Roman" w:hAnsi="Times New Roman" w:cs="Times New Roman"/>
          <w:sz w:val="24"/>
          <w:szCs w:val="24"/>
        </w:rPr>
        <w:t xml:space="preserve"> kaetud metsaga.</w:t>
      </w:r>
    </w:p>
    <w:p w14:paraId="0807A46E" w14:textId="77777777" w:rsidR="00216D88" w:rsidRDefault="00216D88" w:rsidP="00F82D48">
      <w:pPr>
        <w:spacing w:after="0" w:line="240" w:lineRule="auto"/>
        <w:jc w:val="both"/>
        <w:rPr>
          <w:rFonts w:ascii="Times New Roman" w:hAnsi="Times New Roman" w:cs="Times New Roman"/>
          <w:sz w:val="24"/>
          <w:szCs w:val="24"/>
        </w:rPr>
      </w:pPr>
      <w:r w:rsidRPr="00216D88">
        <w:rPr>
          <w:rFonts w:ascii="Times New Roman" w:hAnsi="Times New Roman" w:cs="Times New Roman"/>
          <w:sz w:val="24"/>
          <w:szCs w:val="24"/>
        </w:rPr>
        <w:t>Kehtiva Häädemeeste valla rannaalade osaüldplaneeringu järgi asub planeeringuala elamu maa-alal, kus minimaalne elamukrundi suurus on 2500 m</w:t>
      </w:r>
      <w:r w:rsidRPr="00216D88">
        <w:rPr>
          <w:rFonts w:ascii="Times New Roman" w:hAnsi="Times New Roman" w:cs="Times New Roman"/>
          <w:sz w:val="24"/>
          <w:szCs w:val="24"/>
          <w:vertAlign w:val="superscript"/>
        </w:rPr>
        <w:t>2</w:t>
      </w:r>
      <w:r w:rsidRPr="00216D88">
        <w:rPr>
          <w:rFonts w:ascii="Times New Roman" w:hAnsi="Times New Roman" w:cs="Times New Roman"/>
          <w:sz w:val="24"/>
          <w:szCs w:val="24"/>
        </w:rPr>
        <w:t xml:space="preserve">. </w:t>
      </w:r>
    </w:p>
    <w:p w14:paraId="483EE3B6" w14:textId="1016835E" w:rsidR="00216D88" w:rsidRDefault="00F82D48" w:rsidP="009E1F47">
      <w:pPr>
        <w:spacing w:after="0" w:line="240" w:lineRule="auto"/>
        <w:jc w:val="both"/>
        <w:rPr>
          <w:rFonts w:ascii="Times New Roman" w:hAnsi="Times New Roman" w:cs="Times New Roman"/>
          <w:sz w:val="24"/>
          <w:szCs w:val="24"/>
        </w:rPr>
      </w:pPr>
      <w:r w:rsidRPr="00F82D48">
        <w:rPr>
          <w:rFonts w:ascii="Times New Roman" w:hAnsi="Times New Roman" w:cs="Times New Roman"/>
          <w:sz w:val="24"/>
          <w:szCs w:val="24"/>
        </w:rPr>
        <w:t>Pärnu</w:t>
      </w:r>
      <w:r>
        <w:rPr>
          <w:rFonts w:ascii="Times New Roman" w:hAnsi="Times New Roman" w:cs="Times New Roman"/>
          <w:sz w:val="24"/>
          <w:szCs w:val="24"/>
        </w:rPr>
        <w:t xml:space="preserve"> </w:t>
      </w:r>
      <w:r w:rsidRPr="00F82D48">
        <w:rPr>
          <w:rFonts w:ascii="Times New Roman" w:hAnsi="Times New Roman" w:cs="Times New Roman"/>
          <w:sz w:val="24"/>
          <w:szCs w:val="24"/>
        </w:rPr>
        <w:t xml:space="preserve">maakonna planeeringu kohaselt jääb planeeringuala </w:t>
      </w:r>
      <w:r w:rsidR="00216D88">
        <w:rPr>
          <w:rFonts w:ascii="Times New Roman" w:hAnsi="Times New Roman" w:cs="Times New Roman"/>
          <w:sz w:val="24"/>
          <w:szCs w:val="24"/>
        </w:rPr>
        <w:t xml:space="preserve">äärelisel alal, </w:t>
      </w:r>
      <w:r w:rsidR="009E1F47">
        <w:rPr>
          <w:rFonts w:ascii="Times New Roman" w:hAnsi="Times New Roman" w:cs="Times New Roman"/>
          <w:sz w:val="24"/>
          <w:szCs w:val="24"/>
        </w:rPr>
        <w:t xml:space="preserve">mis on valdavalt hajaasustusega piirkond. </w:t>
      </w:r>
    </w:p>
    <w:p w14:paraId="7AFEC86D" w14:textId="5675636D" w:rsidR="00A77A62" w:rsidRDefault="00A77A62" w:rsidP="00F82D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Kavandatavas Häädemeeste valla üldplaneeringus on </w:t>
      </w:r>
      <w:r w:rsidR="003D712C">
        <w:rPr>
          <w:rFonts w:ascii="Times New Roman" w:hAnsi="Times New Roman" w:cs="Times New Roman"/>
          <w:sz w:val="24"/>
          <w:szCs w:val="24"/>
        </w:rPr>
        <w:t>Aasa-Uuetoa</w:t>
      </w:r>
      <w:r>
        <w:rPr>
          <w:rFonts w:ascii="Times New Roman" w:hAnsi="Times New Roman" w:cs="Times New Roman"/>
          <w:sz w:val="24"/>
          <w:szCs w:val="24"/>
        </w:rPr>
        <w:t xml:space="preserve"> kinnistu märgitud </w:t>
      </w:r>
      <w:r w:rsidR="009E1F47">
        <w:rPr>
          <w:rFonts w:ascii="Times New Roman" w:hAnsi="Times New Roman" w:cs="Times New Roman"/>
          <w:sz w:val="24"/>
          <w:szCs w:val="24"/>
        </w:rPr>
        <w:t>elamu alana ja tiheasustusalana, kus minimaalne elamukrundi suurus on 2500 m</w:t>
      </w:r>
      <w:r w:rsidR="009E1F47" w:rsidRPr="009E1F47">
        <w:rPr>
          <w:rFonts w:ascii="Times New Roman" w:hAnsi="Times New Roman" w:cs="Times New Roman"/>
          <w:sz w:val="24"/>
          <w:szCs w:val="24"/>
          <w:vertAlign w:val="superscript"/>
        </w:rPr>
        <w:t>2</w:t>
      </w:r>
      <w:r w:rsidR="009E1F47">
        <w:rPr>
          <w:rFonts w:ascii="Times New Roman" w:hAnsi="Times New Roman" w:cs="Times New Roman"/>
          <w:sz w:val="24"/>
          <w:szCs w:val="24"/>
        </w:rPr>
        <w:t>. Seega jääb Aasa-Uuetoa katastriüksus alla minimaalse krundi suuruse.</w:t>
      </w:r>
    </w:p>
    <w:p w14:paraId="367CDF9F" w14:textId="77777777" w:rsidR="009E1F47" w:rsidRDefault="009E1F47" w:rsidP="00F82D48">
      <w:pPr>
        <w:spacing w:after="0" w:line="240" w:lineRule="auto"/>
        <w:jc w:val="both"/>
        <w:rPr>
          <w:rFonts w:ascii="Times New Roman" w:hAnsi="Times New Roman" w:cs="Times New Roman"/>
          <w:sz w:val="24"/>
          <w:szCs w:val="24"/>
        </w:rPr>
      </w:pPr>
    </w:p>
    <w:p w14:paraId="6C6B5925" w14:textId="77777777" w:rsidR="00B5428B" w:rsidRDefault="00B5428B" w:rsidP="000370CC">
      <w:pPr>
        <w:spacing w:after="0" w:line="240" w:lineRule="auto"/>
        <w:jc w:val="both"/>
        <w:rPr>
          <w:rFonts w:ascii="Times New Roman" w:hAnsi="Times New Roman" w:cs="Times New Roman"/>
          <w:sz w:val="24"/>
          <w:szCs w:val="24"/>
        </w:rPr>
      </w:pPr>
    </w:p>
    <w:p w14:paraId="7F50E98F"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3.2. Mõjud Natura 2000 võrgustiku aladele, elupaigatüüpidele, kaitsealustele liikidele jt</w:t>
      </w:r>
    </w:p>
    <w:p w14:paraId="5E1D1579"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loodusobjektidele</w:t>
      </w:r>
    </w:p>
    <w:p w14:paraId="1CCDACFC" w14:textId="093F92A8" w:rsidR="00A05D58" w:rsidRDefault="00A05D58" w:rsidP="001D2904">
      <w:pPr>
        <w:spacing w:after="0" w:line="240" w:lineRule="auto"/>
        <w:jc w:val="both"/>
        <w:rPr>
          <w:rFonts w:ascii="Times New Roman" w:hAnsi="Times New Roman" w:cs="Times New Roman"/>
          <w:b/>
          <w:bCs/>
          <w:sz w:val="24"/>
          <w:szCs w:val="24"/>
        </w:rPr>
      </w:pPr>
    </w:p>
    <w:p w14:paraId="68116C25" w14:textId="77777777" w:rsidR="003C484B" w:rsidRDefault="00B5428B" w:rsidP="00B542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Planeeringualal ei asu kaitsealuseid liike, elupaigatüüpe ega teisi loodusobjekte. Samuti ei asu planeeringuala Natura 2000 võrgustiku alal. Lähim kaitseala </w:t>
      </w:r>
      <w:r w:rsidR="009E1F47">
        <w:rPr>
          <w:rFonts w:ascii="Times New Roman" w:hAnsi="Times New Roman" w:cs="Times New Roman"/>
          <w:sz w:val="24"/>
          <w:szCs w:val="24"/>
        </w:rPr>
        <w:t>Metsapoole</w:t>
      </w:r>
      <w:r w:rsidR="008467D2">
        <w:rPr>
          <w:rFonts w:ascii="Times New Roman" w:hAnsi="Times New Roman" w:cs="Times New Roman"/>
          <w:sz w:val="24"/>
          <w:szCs w:val="24"/>
        </w:rPr>
        <w:t xml:space="preserve"> hoiuala</w:t>
      </w:r>
      <w:r>
        <w:rPr>
          <w:rFonts w:ascii="Times New Roman" w:hAnsi="Times New Roman" w:cs="Times New Roman"/>
          <w:sz w:val="24"/>
          <w:szCs w:val="24"/>
        </w:rPr>
        <w:t xml:space="preserve"> (EELIS kood </w:t>
      </w:r>
      <w:r w:rsidRPr="00B5428B">
        <w:rPr>
          <w:rFonts w:ascii="Times New Roman" w:hAnsi="Times New Roman" w:cs="Times New Roman"/>
          <w:sz w:val="24"/>
          <w:szCs w:val="24"/>
        </w:rPr>
        <w:t>KLO</w:t>
      </w:r>
      <w:r w:rsidR="009E1F47">
        <w:rPr>
          <w:rFonts w:ascii="Times New Roman" w:hAnsi="Times New Roman" w:cs="Times New Roman"/>
          <w:sz w:val="24"/>
          <w:szCs w:val="24"/>
        </w:rPr>
        <w:t>2000251</w:t>
      </w:r>
      <w:r>
        <w:rPr>
          <w:rFonts w:ascii="Times New Roman" w:hAnsi="Times New Roman" w:cs="Times New Roman"/>
          <w:sz w:val="24"/>
          <w:szCs w:val="24"/>
        </w:rPr>
        <w:t xml:space="preserve">), mis on ühtlasi Natura 2000 võrgustiku </w:t>
      </w:r>
      <w:r w:rsidR="009E1F47">
        <w:rPr>
          <w:rFonts w:ascii="Times New Roman" w:hAnsi="Times New Roman" w:cs="Times New Roman"/>
          <w:sz w:val="24"/>
          <w:szCs w:val="24"/>
        </w:rPr>
        <w:t>Metspoole loodusala</w:t>
      </w:r>
      <w:r>
        <w:rPr>
          <w:rFonts w:ascii="Times New Roman" w:hAnsi="Times New Roman" w:cs="Times New Roman"/>
          <w:sz w:val="24"/>
          <w:szCs w:val="24"/>
        </w:rPr>
        <w:t xml:space="preserve"> (EELIS kood </w:t>
      </w:r>
      <w:r w:rsidRPr="00B5428B">
        <w:rPr>
          <w:rFonts w:ascii="Times New Roman" w:hAnsi="Times New Roman" w:cs="Times New Roman"/>
          <w:sz w:val="24"/>
          <w:szCs w:val="24"/>
        </w:rPr>
        <w:t>RAH</w:t>
      </w:r>
      <w:r w:rsidR="009E1F47">
        <w:rPr>
          <w:rFonts w:ascii="Times New Roman" w:hAnsi="Times New Roman" w:cs="Times New Roman"/>
          <w:sz w:val="24"/>
          <w:szCs w:val="24"/>
        </w:rPr>
        <w:t>0040330</w:t>
      </w:r>
      <w:r>
        <w:rPr>
          <w:rFonts w:ascii="Times New Roman" w:hAnsi="Times New Roman" w:cs="Times New Roman"/>
          <w:sz w:val="24"/>
          <w:szCs w:val="24"/>
        </w:rPr>
        <w:t>) asub</w:t>
      </w:r>
      <w:r w:rsidRPr="00B5428B">
        <w:rPr>
          <w:rFonts w:ascii="Times New Roman" w:hAnsi="Times New Roman" w:cs="Times New Roman"/>
          <w:sz w:val="24"/>
          <w:szCs w:val="24"/>
        </w:rPr>
        <w:t xml:space="preserve"> </w:t>
      </w:r>
      <w:r w:rsidRPr="006D792B">
        <w:rPr>
          <w:rFonts w:ascii="Times New Roman" w:hAnsi="Times New Roman" w:cs="Times New Roman"/>
          <w:sz w:val="24"/>
          <w:szCs w:val="24"/>
        </w:rPr>
        <w:t>planeeringualast</w:t>
      </w:r>
      <w:r>
        <w:rPr>
          <w:rFonts w:ascii="Times New Roman" w:hAnsi="Times New Roman" w:cs="Times New Roman"/>
          <w:sz w:val="24"/>
          <w:szCs w:val="24"/>
        </w:rPr>
        <w:t xml:space="preserve"> ca </w:t>
      </w:r>
      <w:r w:rsidR="009E1F47">
        <w:rPr>
          <w:rFonts w:ascii="Times New Roman" w:hAnsi="Times New Roman" w:cs="Times New Roman"/>
          <w:sz w:val="24"/>
          <w:szCs w:val="24"/>
        </w:rPr>
        <w:t>1,6 km</w:t>
      </w:r>
      <w:r w:rsidRPr="006D792B">
        <w:rPr>
          <w:rFonts w:ascii="Times New Roman" w:hAnsi="Times New Roman" w:cs="Times New Roman"/>
          <w:sz w:val="24"/>
          <w:szCs w:val="24"/>
        </w:rPr>
        <w:t xml:space="preserve"> kaugusel.</w:t>
      </w:r>
      <w:r w:rsidR="0006250B">
        <w:rPr>
          <w:rFonts w:ascii="Times New Roman" w:hAnsi="Times New Roman" w:cs="Times New Roman"/>
          <w:sz w:val="24"/>
          <w:szCs w:val="24"/>
        </w:rPr>
        <w:t xml:space="preserve"> </w:t>
      </w:r>
      <w:r w:rsidR="009E1F47">
        <w:rPr>
          <w:rFonts w:ascii="Times New Roman" w:hAnsi="Times New Roman" w:cs="Times New Roman"/>
          <w:sz w:val="24"/>
          <w:szCs w:val="24"/>
        </w:rPr>
        <w:t>Metsapoole hoiuala</w:t>
      </w:r>
      <w:r w:rsidR="008467D2" w:rsidRPr="008467D2">
        <w:rPr>
          <w:rFonts w:ascii="Times New Roman" w:hAnsi="Times New Roman" w:cs="Times New Roman"/>
          <w:sz w:val="24"/>
          <w:szCs w:val="24"/>
        </w:rPr>
        <w:t xml:space="preserve"> kaitse-eesmärk on </w:t>
      </w:r>
      <w:r w:rsidR="003C484B" w:rsidRPr="003C484B">
        <w:rPr>
          <w:rFonts w:ascii="Times New Roman" w:hAnsi="Times New Roman" w:cs="Times New Roman"/>
          <w:sz w:val="24"/>
          <w:szCs w:val="24"/>
        </w:rPr>
        <w:t>on nõukogu direktiivi 92/43/EMÜ I lisas nimetatud elupaigatüüpide - rannikulõugaste (1150*), rannaniitude (1630*), aas-rebasesaba ja ürt-punanupuga niitude (6510) ning puiskarjamaade (9070) kaitse.</w:t>
      </w:r>
    </w:p>
    <w:p w14:paraId="108527A1" w14:textId="4E492B5D" w:rsidR="0006250B" w:rsidRDefault="0006250B" w:rsidP="00B542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DP-ga kavandatavad tegevused  ei avalda negatiivset mõju kaitseala kaitse eesmärkidele. Tegevusi ei ole planeeritud kaitsealale, seega säilivad </w:t>
      </w:r>
      <w:r w:rsidR="008467D2">
        <w:rPr>
          <w:rFonts w:ascii="Times New Roman" w:hAnsi="Times New Roman" w:cs="Times New Roman"/>
          <w:sz w:val="24"/>
          <w:szCs w:val="24"/>
        </w:rPr>
        <w:t>kaitstavate liikide elupaigad</w:t>
      </w:r>
      <w:r>
        <w:rPr>
          <w:rFonts w:ascii="Times New Roman" w:hAnsi="Times New Roman" w:cs="Times New Roman"/>
          <w:sz w:val="24"/>
          <w:szCs w:val="24"/>
        </w:rPr>
        <w:t xml:space="preserve"> ning ei kahjustata haruldaste ja ohustatud liikide elupaikasid.</w:t>
      </w:r>
    </w:p>
    <w:p w14:paraId="1CBBF027" w14:textId="77777777" w:rsidR="006211B6" w:rsidRDefault="006211B6" w:rsidP="00B5428B">
      <w:pPr>
        <w:spacing w:after="0" w:line="240" w:lineRule="auto"/>
        <w:jc w:val="both"/>
        <w:rPr>
          <w:rFonts w:ascii="Times New Roman" w:hAnsi="Times New Roman" w:cs="Times New Roman"/>
          <w:sz w:val="24"/>
          <w:szCs w:val="24"/>
        </w:rPr>
      </w:pPr>
    </w:p>
    <w:p w14:paraId="4AD411EE" w14:textId="77777777" w:rsidR="00A05D58" w:rsidRDefault="00A05D58" w:rsidP="001D2904">
      <w:pPr>
        <w:spacing w:after="0" w:line="240" w:lineRule="auto"/>
        <w:jc w:val="both"/>
        <w:rPr>
          <w:rFonts w:ascii="Times New Roman" w:hAnsi="Times New Roman" w:cs="Times New Roman"/>
          <w:sz w:val="24"/>
          <w:szCs w:val="24"/>
        </w:rPr>
      </w:pPr>
    </w:p>
    <w:p w14:paraId="44C0A4F0"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3.3. Loodusvarade kasutamine, jäätme- ja energiamahukus</w:t>
      </w:r>
    </w:p>
    <w:p w14:paraId="2D845DFC" w14:textId="77777777" w:rsidR="00A05D58" w:rsidRDefault="00A05D58" w:rsidP="001D2904">
      <w:pPr>
        <w:spacing w:after="0" w:line="240" w:lineRule="auto"/>
        <w:jc w:val="both"/>
        <w:rPr>
          <w:rFonts w:ascii="Times New Roman" w:hAnsi="Times New Roman" w:cs="Times New Roman"/>
          <w:b/>
          <w:bCs/>
          <w:sz w:val="24"/>
          <w:szCs w:val="24"/>
        </w:rPr>
      </w:pPr>
    </w:p>
    <w:p w14:paraId="56BC28A6" w14:textId="33B17D2A"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Loodusvaradest kasutatakse pinnast.</w:t>
      </w:r>
    </w:p>
    <w:p w14:paraId="0B7039AE" w14:textId="301F8006"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Ehitustegevusega kaasneb ehitusjäätmete teke. Antud planeeringu puhul pole oodata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Jäätmete käitlemise (sh kogumise) korraldamisel lähtutakse jäätmeseadusest ja Häädemeeste valla jäätmehoolduseeskir</w:t>
      </w:r>
      <w:r w:rsidR="00355212">
        <w:rPr>
          <w:rFonts w:ascii="Times New Roman" w:hAnsi="Times New Roman" w:cs="Times New Roman"/>
          <w:sz w:val="24"/>
          <w:szCs w:val="24"/>
        </w:rPr>
        <w:t>ja</w:t>
      </w:r>
      <w:r>
        <w:rPr>
          <w:rFonts w:ascii="Times New Roman" w:hAnsi="Times New Roman" w:cs="Times New Roman"/>
          <w:sz w:val="24"/>
          <w:szCs w:val="24"/>
        </w:rPr>
        <w:t xml:space="preserve"> nõuetest.</w:t>
      </w:r>
    </w:p>
    <w:p w14:paraId="7FA32135" w14:textId="77777777" w:rsidR="00355212"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Jäätmeteke kaasneb hoonete kasutusperioodil. Jäätmed tuleb anda üle jäätmekäitlejale. Juhul, kui jäätmekäitlus korraldatakse vastavalt jäätmeseadusele ja valla jäätmehoolduseeskirjale, ei ole oodata sellest tulenevat olulist keskkonnamõju.</w:t>
      </w:r>
    </w:p>
    <w:p w14:paraId="6B6185BA" w14:textId="303DE025" w:rsidR="00A05D58" w:rsidRDefault="00A05D58" w:rsidP="001D2904">
      <w:pPr>
        <w:spacing w:after="0" w:line="240" w:lineRule="auto"/>
        <w:jc w:val="both"/>
        <w:rPr>
          <w:rFonts w:ascii="Times New Roman" w:hAnsi="Times New Roman" w:cs="Times New Roman"/>
          <w:sz w:val="24"/>
          <w:szCs w:val="24"/>
        </w:rPr>
      </w:pPr>
    </w:p>
    <w:p w14:paraId="17540F48"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3.4. Vee ja pinnase saastatus, müra, vibratsioon, valgus, soojus ja kiirgus</w:t>
      </w:r>
    </w:p>
    <w:p w14:paraId="0EDB076A" w14:textId="77777777" w:rsidR="00A05D58" w:rsidRDefault="00A05D58" w:rsidP="001D2904">
      <w:pPr>
        <w:spacing w:after="0" w:line="240" w:lineRule="auto"/>
        <w:jc w:val="both"/>
        <w:rPr>
          <w:rFonts w:ascii="Times New Roman" w:hAnsi="Times New Roman" w:cs="Times New Roman"/>
          <w:b/>
          <w:bCs/>
          <w:sz w:val="24"/>
          <w:szCs w:val="24"/>
        </w:rPr>
      </w:pPr>
    </w:p>
    <w:p w14:paraId="2528F77E" w14:textId="08551A14"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ala asub </w:t>
      </w:r>
      <w:r w:rsidR="008467D2">
        <w:rPr>
          <w:rFonts w:ascii="Times New Roman" w:hAnsi="Times New Roman" w:cs="Times New Roman"/>
          <w:sz w:val="24"/>
          <w:szCs w:val="24"/>
        </w:rPr>
        <w:t>nõrgalt</w:t>
      </w:r>
      <w:r>
        <w:rPr>
          <w:rFonts w:ascii="Times New Roman" w:hAnsi="Times New Roman" w:cs="Times New Roman"/>
          <w:sz w:val="24"/>
          <w:szCs w:val="24"/>
        </w:rPr>
        <w:t xml:space="preserve"> kaitstud põhjaveega alal. Planeeringuala </w:t>
      </w:r>
      <w:r w:rsidR="003C484B">
        <w:rPr>
          <w:rFonts w:ascii="Times New Roman" w:hAnsi="Times New Roman" w:cs="Times New Roman"/>
          <w:sz w:val="24"/>
          <w:szCs w:val="24"/>
        </w:rPr>
        <w:t>kuulub ühisveevärgi</w:t>
      </w:r>
      <w:r w:rsidR="00D3660B">
        <w:rPr>
          <w:rFonts w:ascii="Times New Roman" w:hAnsi="Times New Roman" w:cs="Times New Roman"/>
          <w:sz w:val="24"/>
          <w:szCs w:val="24"/>
        </w:rPr>
        <w:t xml:space="preserve"> </w:t>
      </w:r>
      <w:r w:rsidR="003C484B">
        <w:rPr>
          <w:rFonts w:ascii="Times New Roman" w:hAnsi="Times New Roman" w:cs="Times New Roman"/>
          <w:sz w:val="24"/>
          <w:szCs w:val="24"/>
        </w:rPr>
        <w:t>alasse.</w:t>
      </w:r>
      <w:r>
        <w:rPr>
          <w:rFonts w:ascii="Times New Roman" w:hAnsi="Times New Roman" w:cs="Times New Roman"/>
          <w:sz w:val="24"/>
          <w:szCs w:val="24"/>
        </w:rPr>
        <w:t xml:space="preserve"> Planeeringuga nähakse ette </w:t>
      </w:r>
      <w:r w:rsidR="003C484B">
        <w:rPr>
          <w:rFonts w:ascii="Times New Roman" w:hAnsi="Times New Roman" w:cs="Times New Roman"/>
          <w:sz w:val="24"/>
          <w:szCs w:val="24"/>
        </w:rPr>
        <w:t>liitumine ühisveevärgiga. Reoveesüsteem lahendada kinnise mahuti või</w:t>
      </w:r>
      <w:r w:rsidR="008467D2">
        <w:rPr>
          <w:rFonts w:ascii="Times New Roman" w:hAnsi="Times New Roman" w:cs="Times New Roman"/>
          <w:sz w:val="24"/>
          <w:szCs w:val="24"/>
        </w:rPr>
        <w:t xml:space="preserve"> biopuhasti</w:t>
      </w:r>
      <w:r w:rsidR="00440550">
        <w:rPr>
          <w:rFonts w:ascii="Times New Roman" w:hAnsi="Times New Roman" w:cs="Times New Roman"/>
          <w:sz w:val="24"/>
          <w:szCs w:val="24"/>
        </w:rPr>
        <w:t xml:space="preserve">ga. </w:t>
      </w:r>
      <w:r w:rsidR="003123F6">
        <w:rPr>
          <w:rFonts w:ascii="Times New Roman" w:hAnsi="Times New Roman" w:cs="Times New Roman"/>
          <w:sz w:val="24"/>
          <w:szCs w:val="24"/>
        </w:rPr>
        <w:t>Biopuhastist tuleva bioloogiliselt puhastatud reovee juhtimine</w:t>
      </w:r>
      <w:r w:rsidR="00440550">
        <w:rPr>
          <w:rFonts w:ascii="Times New Roman" w:hAnsi="Times New Roman" w:cs="Times New Roman"/>
          <w:sz w:val="24"/>
          <w:szCs w:val="24"/>
        </w:rPr>
        <w:t xml:space="preserve"> Ikla jõkke võib ehitusajal omada negatiivset mõju veekogu hüdroloogilistele tingimustele. </w:t>
      </w:r>
      <w:r w:rsidR="003123F6">
        <w:rPr>
          <w:rFonts w:ascii="Times New Roman" w:hAnsi="Times New Roman" w:cs="Times New Roman"/>
          <w:sz w:val="24"/>
          <w:szCs w:val="24"/>
        </w:rPr>
        <w:t>Lahtise kaevikuga torustiku paigaldamisel muutub jõe kallas ning tekkida kalda lihkeid. Eelöeldu vältimiseks tuleks planeerida</w:t>
      </w:r>
      <w:r w:rsidR="00440550">
        <w:rPr>
          <w:rFonts w:ascii="Times New Roman" w:hAnsi="Times New Roman" w:cs="Times New Roman"/>
          <w:sz w:val="24"/>
          <w:szCs w:val="24"/>
        </w:rPr>
        <w:t xml:space="preserve"> torustiku paigaldamine kinnisel meetodil, et </w:t>
      </w:r>
      <w:r w:rsidR="003123F6">
        <w:rPr>
          <w:rFonts w:ascii="Times New Roman" w:hAnsi="Times New Roman" w:cs="Times New Roman"/>
          <w:sz w:val="24"/>
          <w:szCs w:val="24"/>
        </w:rPr>
        <w:t xml:space="preserve">vähendada setete sattumist veekokku. </w:t>
      </w:r>
      <w:r w:rsidR="00440550">
        <w:rPr>
          <w:rFonts w:ascii="Times New Roman" w:hAnsi="Times New Roman" w:cs="Times New Roman"/>
          <w:sz w:val="24"/>
          <w:szCs w:val="24"/>
        </w:rPr>
        <w:t xml:space="preserve"> </w:t>
      </w:r>
      <w:r>
        <w:rPr>
          <w:rFonts w:ascii="Times New Roman" w:hAnsi="Times New Roman" w:cs="Times New Roman"/>
          <w:sz w:val="24"/>
          <w:szCs w:val="24"/>
        </w:rPr>
        <w:t xml:space="preserve"> </w:t>
      </w:r>
      <w:r w:rsidR="003123F6">
        <w:rPr>
          <w:rFonts w:ascii="Times New Roman" w:hAnsi="Times New Roman" w:cs="Times New Roman"/>
          <w:sz w:val="24"/>
          <w:szCs w:val="24"/>
        </w:rPr>
        <w:t xml:space="preserve">Bioloogiliset puhastatud reovee juhtimine Ikla jõkke võib omada negatiivset mõju veekogu hüdroloogilistele tingimustele kui biopuhastist tulev reovesi ei vasta miinimumnõuetele. Biopuhasti toimimise kontrollimiseks tuleb planeerida puhasti ja Ikla jõe vahele vahekaev. Nõuetele vastava ja toimiva biopuhasti planeerimine </w:t>
      </w:r>
      <w:r>
        <w:rPr>
          <w:rFonts w:ascii="Times New Roman" w:hAnsi="Times New Roman" w:cs="Times New Roman"/>
          <w:sz w:val="24"/>
          <w:szCs w:val="24"/>
        </w:rPr>
        <w:t xml:space="preserve">omab eeldatavalt vähest keskkonnamõju ning ebasoodne mõju piirkonna hüdroloogilistele tingimustele on eeldatavalt minimaalne. </w:t>
      </w:r>
    </w:p>
    <w:p w14:paraId="6D09640F" w14:textId="70DE3804" w:rsidR="00A05D58" w:rsidRDefault="007765FD"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Sademevee ärajuhtimine lahendatakse kinnistu siseselt (pinnasesse immutamise teel). </w:t>
      </w:r>
    </w:p>
    <w:p w14:paraId="1C509288"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alal ei asu ohtlike ainete ladestuskohti ega teisi jääkreostust tekitavaid objekte. Alal ei ole keskkonnaohtlikke rajatisi. </w:t>
      </w:r>
    </w:p>
    <w:p w14:paraId="049391A4" w14:textId="50A712DA"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Tööde perioodil kaasneb ajutine õhusaastus masinate heitgaaside näol, müra ja vibratsioon. Masinatega töötamisel tekkivatel heitgaasidel, müral ja vibratsioonil ei ole tööde asukohas keskkonnale olulist mõju. Kavandatava tegevusega on oodata liikluskoormuste tõusu. Samas ei saa seda pidada antud ala asukohta silmas pidades oluliseks ning liiklusmüra ja liiklusest põhjustatud õhusaaste tasemete tõusu ei kaasne.</w:t>
      </w:r>
    </w:p>
    <w:p w14:paraId="44E75F03" w14:textId="4E6C48FA"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DP realiseerimisega ei plaanita tõkestada ja paisutada vooluveekogusid ega kavandata ka nende loodusliku sängi või hüdroloogilise režiimi muutmist.</w:t>
      </w:r>
    </w:p>
    <w:p w14:paraId="7B34E13C" w14:textId="77777777" w:rsidR="00A05D58" w:rsidRDefault="00A05D58" w:rsidP="001D2904">
      <w:pPr>
        <w:spacing w:after="0" w:line="240" w:lineRule="auto"/>
        <w:jc w:val="both"/>
        <w:rPr>
          <w:rFonts w:ascii="Times New Roman" w:hAnsi="Times New Roman" w:cs="Times New Roman"/>
          <w:sz w:val="24"/>
          <w:szCs w:val="24"/>
        </w:rPr>
      </w:pPr>
    </w:p>
    <w:p w14:paraId="36B1B142"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3.5. Mõju kultuuriväärtusetele</w:t>
      </w:r>
    </w:p>
    <w:p w14:paraId="59EA118F" w14:textId="77777777" w:rsidR="00A05D58" w:rsidRDefault="00A05D58" w:rsidP="001D2904">
      <w:pPr>
        <w:spacing w:after="0" w:line="240" w:lineRule="auto"/>
        <w:jc w:val="both"/>
        <w:rPr>
          <w:rFonts w:ascii="Times New Roman" w:hAnsi="Times New Roman" w:cs="Times New Roman"/>
          <w:b/>
          <w:bCs/>
          <w:sz w:val="24"/>
          <w:szCs w:val="24"/>
        </w:rPr>
      </w:pPr>
    </w:p>
    <w:p w14:paraId="03B079F6" w14:textId="21BA163C"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Muinsuskaitseobjektid ja registreeritud pärandkultuuri objektid planeeringualal puuduvad. Lähim </w:t>
      </w:r>
      <w:r w:rsidR="00567193">
        <w:rPr>
          <w:rFonts w:ascii="Times New Roman" w:hAnsi="Times New Roman" w:cs="Times New Roman"/>
          <w:sz w:val="24"/>
          <w:szCs w:val="24"/>
        </w:rPr>
        <w:t>arheoloogiamälestis</w:t>
      </w:r>
      <w:r>
        <w:rPr>
          <w:rFonts w:ascii="Times New Roman" w:hAnsi="Times New Roman" w:cs="Times New Roman"/>
          <w:sz w:val="24"/>
          <w:szCs w:val="24"/>
        </w:rPr>
        <w:t xml:space="preserve"> asub ca </w:t>
      </w:r>
      <w:r w:rsidR="003C484B">
        <w:rPr>
          <w:rFonts w:ascii="Times New Roman" w:hAnsi="Times New Roman" w:cs="Times New Roman"/>
          <w:sz w:val="24"/>
          <w:szCs w:val="24"/>
        </w:rPr>
        <w:t>4,1 k</w:t>
      </w:r>
      <w:r>
        <w:rPr>
          <w:rFonts w:ascii="Times New Roman" w:hAnsi="Times New Roman" w:cs="Times New Roman"/>
          <w:sz w:val="24"/>
          <w:szCs w:val="24"/>
        </w:rPr>
        <w:t xml:space="preserve">m kaugusel </w:t>
      </w:r>
      <w:r w:rsidR="00567193">
        <w:rPr>
          <w:rFonts w:ascii="Times New Roman" w:hAnsi="Times New Roman" w:cs="Times New Roman"/>
          <w:sz w:val="24"/>
          <w:szCs w:val="24"/>
        </w:rPr>
        <w:t>–</w:t>
      </w:r>
      <w:r>
        <w:rPr>
          <w:rFonts w:ascii="Times New Roman" w:hAnsi="Times New Roman" w:cs="Times New Roman"/>
          <w:sz w:val="24"/>
          <w:szCs w:val="24"/>
        </w:rPr>
        <w:t xml:space="preserve"> </w:t>
      </w:r>
      <w:r w:rsidR="003C484B">
        <w:rPr>
          <w:rFonts w:ascii="Times New Roman" w:hAnsi="Times New Roman" w:cs="Times New Roman"/>
          <w:sz w:val="24"/>
          <w:szCs w:val="24"/>
        </w:rPr>
        <w:t>Treimani õigeusu kirik</w:t>
      </w:r>
      <w:r w:rsidR="00567193">
        <w:rPr>
          <w:rFonts w:ascii="Times New Roman" w:hAnsi="Times New Roman" w:cs="Times New Roman"/>
          <w:sz w:val="24"/>
          <w:szCs w:val="24"/>
        </w:rPr>
        <w:t xml:space="preserve"> </w:t>
      </w:r>
      <w:r>
        <w:rPr>
          <w:rFonts w:ascii="Times New Roman" w:hAnsi="Times New Roman" w:cs="Times New Roman"/>
          <w:sz w:val="24"/>
          <w:szCs w:val="24"/>
        </w:rPr>
        <w:t xml:space="preserve">(registrikood </w:t>
      </w:r>
      <w:r w:rsidR="003C484B">
        <w:rPr>
          <w:rFonts w:ascii="Times New Roman" w:hAnsi="Times New Roman" w:cs="Times New Roman"/>
          <w:sz w:val="24"/>
          <w:szCs w:val="24"/>
        </w:rPr>
        <w:t>16645</w:t>
      </w:r>
      <w:r>
        <w:rPr>
          <w:rFonts w:ascii="Times New Roman" w:hAnsi="Times New Roman" w:cs="Times New Roman"/>
          <w:sz w:val="24"/>
          <w:szCs w:val="24"/>
        </w:rPr>
        <w:t>). DP ala ei jää kinnismälestise kaitsevööndisse. Mõju kultuuriväärtustele puudub.</w:t>
      </w:r>
    </w:p>
    <w:p w14:paraId="76690A9E" w14:textId="77777777" w:rsidR="003C484B" w:rsidRDefault="003C484B" w:rsidP="001D2904">
      <w:pPr>
        <w:spacing w:after="0" w:line="240" w:lineRule="auto"/>
        <w:jc w:val="both"/>
        <w:rPr>
          <w:rFonts w:ascii="Times New Roman" w:hAnsi="Times New Roman" w:cs="Times New Roman"/>
          <w:sz w:val="24"/>
          <w:szCs w:val="24"/>
        </w:rPr>
      </w:pPr>
    </w:p>
    <w:p w14:paraId="63759EE6" w14:textId="77777777" w:rsidR="003C484B" w:rsidRDefault="003C484B" w:rsidP="001D2904">
      <w:pPr>
        <w:spacing w:after="0" w:line="240" w:lineRule="auto"/>
        <w:jc w:val="both"/>
        <w:rPr>
          <w:rFonts w:ascii="Times New Roman" w:hAnsi="Times New Roman" w:cs="Times New Roman"/>
          <w:sz w:val="24"/>
          <w:szCs w:val="24"/>
        </w:rPr>
      </w:pPr>
    </w:p>
    <w:p w14:paraId="523179C4" w14:textId="77777777" w:rsidR="003C484B" w:rsidRDefault="003C484B" w:rsidP="001D2904">
      <w:pPr>
        <w:spacing w:after="0" w:line="240" w:lineRule="auto"/>
        <w:jc w:val="both"/>
        <w:rPr>
          <w:rFonts w:ascii="Times New Roman" w:hAnsi="Times New Roman" w:cs="Times New Roman"/>
          <w:sz w:val="24"/>
          <w:szCs w:val="24"/>
        </w:rPr>
      </w:pPr>
    </w:p>
    <w:p w14:paraId="24439222" w14:textId="77777777" w:rsidR="00A05D58" w:rsidRDefault="00A05D58" w:rsidP="001D2904">
      <w:pPr>
        <w:spacing w:after="0" w:line="240" w:lineRule="auto"/>
        <w:jc w:val="both"/>
        <w:rPr>
          <w:rFonts w:ascii="Times New Roman" w:hAnsi="Times New Roman" w:cs="Times New Roman"/>
          <w:b/>
          <w:bCs/>
          <w:sz w:val="24"/>
          <w:szCs w:val="24"/>
        </w:rPr>
      </w:pPr>
    </w:p>
    <w:p w14:paraId="4F49EBEE"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3.6. Visuaalne mõju</w:t>
      </w:r>
    </w:p>
    <w:p w14:paraId="61ECF189" w14:textId="77777777" w:rsidR="00A05D58" w:rsidRDefault="00A05D58" w:rsidP="001D2904">
      <w:pPr>
        <w:spacing w:after="0" w:line="240" w:lineRule="auto"/>
        <w:jc w:val="both"/>
        <w:rPr>
          <w:rFonts w:ascii="Times New Roman" w:hAnsi="Times New Roman" w:cs="Times New Roman"/>
          <w:b/>
          <w:bCs/>
          <w:sz w:val="24"/>
          <w:szCs w:val="24"/>
        </w:rPr>
      </w:pPr>
    </w:p>
    <w:p w14:paraId="59FAFA12" w14:textId="2B387032"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Käsitletaval alal asuva maa-ala maakasutuse sihtotstarve ei põhjusta olulist negatiivset ruumilist mõju, kui võimalike ehitiste projekteerimisel, ehitamisel ja kasutamisel järgitakse seadustega kehtestatud nõudeid. Järgides nõudeid on visuaalne mõju keskkonnale minimaalne.</w:t>
      </w:r>
    </w:p>
    <w:p w14:paraId="0C58748F" w14:textId="77777777" w:rsidR="00A05D58" w:rsidRDefault="00A05D58" w:rsidP="001D2904">
      <w:pPr>
        <w:spacing w:after="0" w:line="240" w:lineRule="auto"/>
        <w:jc w:val="both"/>
        <w:rPr>
          <w:rFonts w:ascii="Times New Roman" w:hAnsi="Times New Roman" w:cs="Times New Roman"/>
          <w:sz w:val="24"/>
          <w:szCs w:val="24"/>
        </w:rPr>
      </w:pPr>
    </w:p>
    <w:p w14:paraId="387C5AA1"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3.7. Avariiolukordade esinemise võimalikkus ja koosmõju</w:t>
      </w:r>
    </w:p>
    <w:p w14:paraId="15ADB3AC" w14:textId="77777777" w:rsidR="00A05D58" w:rsidRDefault="00A05D58" w:rsidP="001D2904">
      <w:pPr>
        <w:spacing w:after="0" w:line="240" w:lineRule="auto"/>
        <w:jc w:val="both"/>
        <w:rPr>
          <w:rFonts w:ascii="Times New Roman" w:hAnsi="Times New Roman" w:cs="Times New Roman"/>
          <w:b/>
          <w:bCs/>
          <w:sz w:val="24"/>
          <w:szCs w:val="24"/>
        </w:rPr>
      </w:pPr>
    </w:p>
    <w:p w14:paraId="43D29783"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Võimalike avariiolukordade esinemise, mille tulemusena võib reostuda näiteks pinnas, veekogu, põhjavesi või õhk, võimalikkuse vähendamiseks tuleb planeeringu käigus ette näha vastavad ennetavad meetmed. Avariiolukordade esinemise tõenäosus on väike kui DP elluviimisel järgitakse DP-ga esitatud tingimusi ja õigusaktidega kehtestatud nõudeid.</w:t>
      </w:r>
    </w:p>
    <w:p w14:paraId="010B681E" w14:textId="77777777" w:rsidR="00A05D58" w:rsidRDefault="00A05D58" w:rsidP="001D2904">
      <w:pPr>
        <w:spacing w:after="0" w:line="240" w:lineRule="auto"/>
        <w:jc w:val="both"/>
        <w:rPr>
          <w:rFonts w:ascii="Times New Roman" w:hAnsi="Times New Roman" w:cs="Times New Roman"/>
          <w:sz w:val="24"/>
          <w:szCs w:val="24"/>
        </w:rPr>
      </w:pPr>
    </w:p>
    <w:p w14:paraId="2DA5ED1D"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3.8. Strateegilise planeerimisdokumendi asjakohasus ja olulisus keskkonnakaalutluste integreerimisel teistesse valdkondadesse</w:t>
      </w:r>
    </w:p>
    <w:p w14:paraId="51863D70" w14:textId="77777777" w:rsidR="00A05D58" w:rsidRDefault="00A05D58" w:rsidP="001D2904">
      <w:pPr>
        <w:spacing w:after="0" w:line="240" w:lineRule="auto"/>
        <w:jc w:val="both"/>
        <w:rPr>
          <w:rFonts w:ascii="Times New Roman" w:hAnsi="Times New Roman" w:cs="Times New Roman"/>
          <w:b/>
          <w:bCs/>
          <w:sz w:val="24"/>
          <w:szCs w:val="24"/>
        </w:rPr>
      </w:pPr>
    </w:p>
    <w:p w14:paraId="25EFD71B"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Selle teema käsitlemine KSH eelhinnangus ei ole vajalik.</w:t>
      </w:r>
    </w:p>
    <w:p w14:paraId="7D1BE7B1" w14:textId="77777777" w:rsidR="00A05D58" w:rsidRDefault="00A05D58" w:rsidP="001D2904">
      <w:pPr>
        <w:spacing w:after="0" w:line="240" w:lineRule="auto"/>
        <w:jc w:val="both"/>
        <w:rPr>
          <w:rFonts w:ascii="Times New Roman" w:hAnsi="Times New Roman" w:cs="Times New Roman"/>
          <w:b/>
          <w:bCs/>
          <w:sz w:val="24"/>
          <w:szCs w:val="24"/>
        </w:rPr>
      </w:pPr>
    </w:p>
    <w:p w14:paraId="32947D0B"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3.9. Strateegilise planeerimisdokumendi, sealhulgas jäätmekäitluse või veekaitsega seotud planeerimisdokumendi tähtsus Euroopa Liidu keskkonnaalaste õigusaktide nõuete ülevõtmisel</w:t>
      </w:r>
    </w:p>
    <w:p w14:paraId="058DDFB3" w14:textId="77777777" w:rsidR="00A05D58" w:rsidRDefault="00A05D58" w:rsidP="001D2904">
      <w:pPr>
        <w:spacing w:after="0" w:line="240" w:lineRule="auto"/>
        <w:jc w:val="both"/>
        <w:rPr>
          <w:rFonts w:ascii="Times New Roman" w:hAnsi="Times New Roman" w:cs="Times New Roman"/>
          <w:sz w:val="24"/>
          <w:szCs w:val="24"/>
        </w:rPr>
      </w:pPr>
    </w:p>
    <w:p w14:paraId="2ECB7B31"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Selle teema käsitlemine KSH eelhinnangus ei ole vajalik.</w:t>
      </w:r>
    </w:p>
    <w:p w14:paraId="4F41E43C" w14:textId="77777777" w:rsidR="00A05D58" w:rsidRDefault="00A05D58" w:rsidP="001D2904">
      <w:pPr>
        <w:spacing w:after="0" w:line="240" w:lineRule="auto"/>
        <w:jc w:val="both"/>
        <w:rPr>
          <w:rFonts w:ascii="Times New Roman" w:hAnsi="Times New Roman" w:cs="Times New Roman"/>
          <w:sz w:val="24"/>
          <w:szCs w:val="24"/>
        </w:rPr>
      </w:pPr>
    </w:p>
    <w:p w14:paraId="2DDDBF0B" w14:textId="77777777" w:rsidR="00A05D58" w:rsidRDefault="00640971" w:rsidP="001D2904">
      <w:pPr>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4. Ettepanek KSH algatamata jätmise kohta</w:t>
      </w:r>
    </w:p>
    <w:p w14:paraId="2EF6DC65" w14:textId="77777777" w:rsidR="00A05D58" w:rsidRDefault="00A05D58" w:rsidP="001D2904">
      <w:pPr>
        <w:spacing w:after="0" w:line="240" w:lineRule="auto"/>
        <w:jc w:val="both"/>
        <w:rPr>
          <w:rFonts w:ascii="Times New Roman" w:hAnsi="Times New Roman" w:cs="Times New Roman"/>
          <w:b/>
          <w:bCs/>
          <w:sz w:val="32"/>
          <w:szCs w:val="32"/>
        </w:rPr>
      </w:pPr>
    </w:p>
    <w:p w14:paraId="4F71C889" w14:textId="77777777" w:rsidR="00A05D58" w:rsidRDefault="00640971" w:rsidP="001D2904">
      <w:pPr>
        <w:spacing w:after="0" w:line="240" w:lineRule="auto"/>
        <w:jc w:val="both"/>
        <w:rPr>
          <w:rFonts w:ascii="Times New Roman" w:hAnsi="Times New Roman" w:cs="Times New Roman"/>
          <w:sz w:val="24"/>
          <w:szCs w:val="24"/>
        </w:rPr>
      </w:pPr>
      <w:bookmarkStart w:id="0" w:name="_Hlk189936861"/>
      <w:r>
        <w:rPr>
          <w:rFonts w:ascii="Times New Roman" w:hAnsi="Times New Roman" w:cs="Times New Roman"/>
          <w:sz w:val="24"/>
          <w:szCs w:val="24"/>
        </w:rPr>
        <w:t>Arvestades kavandatud tegevuse mahtu, iseloomu ja paiknemist ei saa eeldada detailplaneeringu elluviimisel ja hoonete ning rajatiste sihipärase kasutamisega seonduvat olulist keskkonnamõju. Keskkonnamõju strateegilise hindamise läbiviimine ei ole vajalik järgnevatel põhjustel:</w:t>
      </w:r>
    </w:p>
    <w:p w14:paraId="5B27124D"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DP realiseerimisega ei saa hetkel teadaoleva info põhjal eeldada tegevusi, millega kaasneks keskkonnaseisundi olulist kahjustumist, näiteks negatiivset mõju kaitsmata põhjaveega piirkonna hüdrogeoloogilistele tingimustele ja veerežiimile. Puudub piiriülene mõju;</w:t>
      </w:r>
    </w:p>
    <w:p w14:paraId="04F5E859"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lähtudes planeeringuala ja selle lähiümbruse keskkonnatingimustest ja maakasutusest, ei ole ette näha DP realiseerimisel taotluses kavandatud mahus antud asukohas muud olulist negatiivset keskkonnamõju, ohtu inimese tervisele. Õnnetuste esinemine on eeldatavalt minimaalne;</w:t>
      </w:r>
    </w:p>
    <w:p w14:paraId="68DF3FAC" w14:textId="131446CE"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DP mõju suurus ja ruumiline ulatus piirneb suures osas kinnistu piiriga;</w:t>
      </w:r>
    </w:p>
    <w:p w14:paraId="579AA32B" w14:textId="0C0F1A7E"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DP-ga kavandatav tegevus ei kahjusta eeldatavalt kultuuripärandit, inimese tervist, heaolu ega vara. Planeeritava tegevusega ei kaasne olemasoleva liikluskoormuse, mürataseme ja õhusaaste olulist suurenemist ning täiendavate ülenormatiivsete saastetasemete esinemist;</w:t>
      </w:r>
    </w:p>
    <w:p w14:paraId="73E2D7F2" w14:textId="43877EFD" w:rsidR="00C10D55" w:rsidRDefault="00640971" w:rsidP="00165E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 DP alal ei ole tuvastatud keskkonda saastavaid objekte ega jääkreostust, mistõttu ei ole eeldada olulist pinnase, õhu ja vee reostust, mis seaks piiranguid kavandatavale maakasutusele või majandustegevusele</w:t>
      </w:r>
      <w:r w:rsidR="00165E59">
        <w:rPr>
          <w:rFonts w:ascii="Times New Roman" w:hAnsi="Times New Roman" w:cs="Times New Roman"/>
          <w:sz w:val="24"/>
          <w:szCs w:val="24"/>
        </w:rPr>
        <w:t>.</w:t>
      </w:r>
    </w:p>
    <w:bookmarkEnd w:id="0"/>
    <w:p w14:paraId="5DECBB92" w14:textId="77777777" w:rsidR="00A05D58" w:rsidRDefault="00A05D58" w:rsidP="001D2904">
      <w:pPr>
        <w:spacing w:after="0" w:line="240" w:lineRule="auto"/>
        <w:jc w:val="both"/>
        <w:rPr>
          <w:rFonts w:ascii="Times New Roman" w:hAnsi="Times New Roman" w:cs="Times New Roman"/>
          <w:sz w:val="24"/>
          <w:szCs w:val="24"/>
        </w:rPr>
      </w:pPr>
    </w:p>
    <w:p w14:paraId="5DE4CA65"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Eelnevast lähtuvalt teeb Häädemeeste Vallavalitsus ettepaneku jätta detailplaneeringu KSH algatamata.</w:t>
      </w:r>
      <w:r>
        <w:rPr>
          <w:rFonts w:ascii="Times New Roman" w:hAnsi="Times New Roman" w:cs="Times New Roman"/>
          <w:sz w:val="24"/>
          <w:szCs w:val="24"/>
        </w:rPr>
        <w:br/>
      </w:r>
    </w:p>
    <w:p w14:paraId="2D357649"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Eelhinnangu koostaja:</w:t>
      </w:r>
    </w:p>
    <w:p w14:paraId="49A9A4AF" w14:textId="4241F05F"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Marie Reinson</w:t>
      </w:r>
    </w:p>
    <w:p w14:paraId="3D5E7A0A" w14:textId="40BF7598" w:rsidR="00640971"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Häädemeeste Vallavalitsuse planeerimis- ja maanõunik</w:t>
      </w:r>
    </w:p>
    <w:p w14:paraId="08197945" w14:textId="192FD0EF" w:rsidR="00640971" w:rsidRDefault="00640971" w:rsidP="001D2904">
      <w:pPr>
        <w:spacing w:after="0" w:line="240" w:lineRule="auto"/>
        <w:jc w:val="both"/>
        <w:rPr>
          <w:rFonts w:ascii="Times New Roman" w:hAnsi="Times New Roman" w:cs="Times New Roman"/>
          <w:sz w:val="24"/>
          <w:szCs w:val="24"/>
        </w:rPr>
      </w:pPr>
    </w:p>
    <w:sectPr w:rsidR="00640971">
      <w:footerReference w:type="default" r:id="rId11"/>
      <w:pgSz w:w="11906" w:h="16838"/>
      <w:pgMar w:top="680" w:right="851" w:bottom="766" w:left="1701" w:header="0" w:footer="70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3AFD0" w14:textId="77777777" w:rsidR="00166B11" w:rsidRDefault="00166B11">
      <w:pPr>
        <w:spacing w:after="0" w:line="240" w:lineRule="auto"/>
      </w:pPr>
      <w:r>
        <w:separator/>
      </w:r>
    </w:p>
  </w:endnote>
  <w:endnote w:type="continuationSeparator" w:id="0">
    <w:p w14:paraId="652F0903" w14:textId="77777777" w:rsidR="00166B11" w:rsidRDefault="00166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705980"/>
      <w:docPartObj>
        <w:docPartGallery w:val="Page Numbers (Bottom of Page)"/>
        <w:docPartUnique/>
      </w:docPartObj>
    </w:sdtPr>
    <w:sdtContent>
      <w:p w14:paraId="3738695F" w14:textId="77777777" w:rsidR="00A05D58" w:rsidRDefault="00640971">
        <w:pPr>
          <w:pStyle w:val="Jalus"/>
          <w:jc w:val="right"/>
        </w:pPr>
        <w:r>
          <w:fldChar w:fldCharType="begin"/>
        </w:r>
        <w:r>
          <w:instrText>PAGE</w:instrText>
        </w:r>
        <w:r>
          <w:fldChar w:fldCharType="separate"/>
        </w:r>
        <w:r>
          <w:t>10</w:t>
        </w:r>
        <w:r>
          <w:fldChar w:fldCharType="end"/>
        </w:r>
      </w:p>
    </w:sdtContent>
  </w:sdt>
  <w:p w14:paraId="0A2F3BA7" w14:textId="77777777" w:rsidR="00A05D58" w:rsidRDefault="00A05D58">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05A76" w14:textId="77777777" w:rsidR="00166B11" w:rsidRDefault="00166B11">
      <w:pPr>
        <w:spacing w:after="0" w:line="240" w:lineRule="auto"/>
      </w:pPr>
      <w:r>
        <w:separator/>
      </w:r>
    </w:p>
  </w:footnote>
  <w:footnote w:type="continuationSeparator" w:id="0">
    <w:p w14:paraId="2AFFEA99" w14:textId="77777777" w:rsidR="00166B11" w:rsidRDefault="00166B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C1C32"/>
    <w:multiLevelType w:val="multilevel"/>
    <w:tmpl w:val="A0602408"/>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76F1270"/>
    <w:multiLevelType w:val="multilevel"/>
    <w:tmpl w:val="EF6830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79F3B39"/>
    <w:multiLevelType w:val="multilevel"/>
    <w:tmpl w:val="8098C76C"/>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306E32A6"/>
    <w:multiLevelType w:val="hybridMultilevel"/>
    <w:tmpl w:val="837A74B6"/>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num w:numId="1" w16cid:durableId="1303538242">
    <w:abstractNumId w:val="2"/>
  </w:num>
  <w:num w:numId="2" w16cid:durableId="684088189">
    <w:abstractNumId w:val="0"/>
  </w:num>
  <w:num w:numId="3" w16cid:durableId="942421832">
    <w:abstractNumId w:val="1"/>
  </w:num>
  <w:num w:numId="4" w16cid:durableId="17036760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D58"/>
    <w:rsid w:val="000370CC"/>
    <w:rsid w:val="0006250B"/>
    <w:rsid w:val="000B71BF"/>
    <w:rsid w:val="00165E59"/>
    <w:rsid w:val="00166B11"/>
    <w:rsid w:val="00171717"/>
    <w:rsid w:val="001A1670"/>
    <w:rsid w:val="001D2904"/>
    <w:rsid w:val="00216D88"/>
    <w:rsid w:val="0023211A"/>
    <w:rsid w:val="00260AB8"/>
    <w:rsid w:val="00292D47"/>
    <w:rsid w:val="002966B6"/>
    <w:rsid w:val="002D259F"/>
    <w:rsid w:val="003123F6"/>
    <w:rsid w:val="00355212"/>
    <w:rsid w:val="003C484B"/>
    <w:rsid w:val="003D712C"/>
    <w:rsid w:val="0043515F"/>
    <w:rsid w:val="00440550"/>
    <w:rsid w:val="004A0EF9"/>
    <w:rsid w:val="004C0035"/>
    <w:rsid w:val="00526F7A"/>
    <w:rsid w:val="00540C54"/>
    <w:rsid w:val="00567193"/>
    <w:rsid w:val="005861EF"/>
    <w:rsid w:val="005A61FB"/>
    <w:rsid w:val="005F30EE"/>
    <w:rsid w:val="005F5558"/>
    <w:rsid w:val="006211B6"/>
    <w:rsid w:val="00640971"/>
    <w:rsid w:val="006F31E7"/>
    <w:rsid w:val="007724F2"/>
    <w:rsid w:val="007765FD"/>
    <w:rsid w:val="0078143B"/>
    <w:rsid w:val="007A30B9"/>
    <w:rsid w:val="007E0DD6"/>
    <w:rsid w:val="008467D2"/>
    <w:rsid w:val="008830F0"/>
    <w:rsid w:val="008E6BB0"/>
    <w:rsid w:val="009134CB"/>
    <w:rsid w:val="00926184"/>
    <w:rsid w:val="00965240"/>
    <w:rsid w:val="009E1F47"/>
    <w:rsid w:val="00A05D58"/>
    <w:rsid w:val="00A5537B"/>
    <w:rsid w:val="00A77A62"/>
    <w:rsid w:val="00B14727"/>
    <w:rsid w:val="00B5428B"/>
    <w:rsid w:val="00BA7C42"/>
    <w:rsid w:val="00C00BBD"/>
    <w:rsid w:val="00C10D55"/>
    <w:rsid w:val="00C45F5E"/>
    <w:rsid w:val="00C65B84"/>
    <w:rsid w:val="00D17DF3"/>
    <w:rsid w:val="00D3660B"/>
    <w:rsid w:val="00D540E6"/>
    <w:rsid w:val="00D84EA5"/>
    <w:rsid w:val="00DF299B"/>
    <w:rsid w:val="00E0024A"/>
    <w:rsid w:val="00E07981"/>
    <w:rsid w:val="00E10A53"/>
    <w:rsid w:val="00E65D45"/>
    <w:rsid w:val="00EB4CFD"/>
    <w:rsid w:val="00EB652D"/>
    <w:rsid w:val="00F14114"/>
    <w:rsid w:val="00F82D48"/>
  </w:rsids>
  <m:mathPr>
    <m:mathFont m:val="Cambria Math"/>
    <m:brkBin m:val="before"/>
    <m:brkBinSub m:val="--"/>
    <m:smallFrac m:val="0"/>
    <m:dispDef/>
    <m:lMargin m:val="0"/>
    <m:rMargin m:val="0"/>
    <m:defJc m:val="centerGroup"/>
    <m:wrapIndent m:val="1440"/>
    <m:intLim m:val="subSup"/>
    <m:naryLim m:val="undOvr"/>
  </m:mathPr>
  <w:themeFontLang w:val="et-E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856A7"/>
  <w15:docId w15:val="{6DB234E4-8120-4D6B-AC2C-F874B2EB1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pacing w:after="160" w:line="259" w:lineRule="auto"/>
    </w:pPr>
  </w:style>
  <w:style w:type="paragraph" w:styleId="Pealkiri1">
    <w:name w:val="heading 1"/>
    <w:basedOn w:val="Normaallaad"/>
    <w:next w:val="Normaallaad"/>
    <w:link w:val="Pealkiri1Mrk"/>
    <w:uiPriority w:val="9"/>
    <w:qFormat/>
    <w:rsid w:val="005624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Pealkiri3">
    <w:name w:val="heading 3"/>
    <w:basedOn w:val="Normaallaad"/>
    <w:next w:val="Normaallaad"/>
    <w:link w:val="Pealkiri3Mrk"/>
    <w:uiPriority w:val="9"/>
    <w:semiHidden/>
    <w:unhideWhenUsed/>
    <w:qFormat/>
    <w:rsid w:val="002D02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isMrk">
    <w:name w:val="Päis Märk"/>
    <w:basedOn w:val="Liguvaikefont"/>
    <w:link w:val="Pis"/>
    <w:uiPriority w:val="99"/>
    <w:qFormat/>
    <w:rsid w:val="005624DC"/>
  </w:style>
  <w:style w:type="character" w:customStyle="1" w:styleId="JalusMrk">
    <w:name w:val="Jalus Märk"/>
    <w:basedOn w:val="Liguvaikefont"/>
    <w:link w:val="Jalus"/>
    <w:uiPriority w:val="99"/>
    <w:qFormat/>
    <w:rsid w:val="005624DC"/>
  </w:style>
  <w:style w:type="character" w:customStyle="1" w:styleId="Pealkiri1Mrk">
    <w:name w:val="Pealkiri 1 Märk"/>
    <w:basedOn w:val="Liguvaikefont"/>
    <w:link w:val="Pealkiri1"/>
    <w:uiPriority w:val="9"/>
    <w:qFormat/>
    <w:rsid w:val="005624DC"/>
    <w:rPr>
      <w:rFonts w:asciiTheme="majorHAnsi" w:eastAsiaTheme="majorEastAsia" w:hAnsiTheme="majorHAnsi" w:cstheme="majorBidi"/>
      <w:color w:val="2F5496" w:themeColor="accent1" w:themeShade="BF"/>
      <w:sz w:val="32"/>
      <w:szCs w:val="32"/>
    </w:rPr>
  </w:style>
  <w:style w:type="character" w:customStyle="1" w:styleId="Pealkiri3Mrk">
    <w:name w:val="Pealkiri 3 Märk"/>
    <w:basedOn w:val="Liguvaikefont"/>
    <w:link w:val="Pealkiri3"/>
    <w:uiPriority w:val="9"/>
    <w:semiHidden/>
    <w:qFormat/>
    <w:rsid w:val="002D026A"/>
    <w:rPr>
      <w:rFonts w:asciiTheme="majorHAnsi" w:eastAsiaTheme="majorEastAsia" w:hAnsiTheme="majorHAnsi" w:cstheme="majorBidi"/>
      <w:color w:val="1F3763" w:themeColor="accent1" w:themeShade="7F"/>
      <w:sz w:val="24"/>
      <w:szCs w:val="24"/>
    </w:rPr>
  </w:style>
  <w:style w:type="paragraph" w:customStyle="1" w:styleId="Pealkiri10">
    <w:name w:val="Pealkiri1"/>
    <w:basedOn w:val="Normaallaad"/>
    <w:next w:val="Kehatekst"/>
    <w:qFormat/>
    <w:pPr>
      <w:keepNext/>
      <w:spacing w:before="240" w:after="120"/>
    </w:pPr>
    <w:rPr>
      <w:rFonts w:ascii="Liberation Sans" w:eastAsia="Microsoft YaHei" w:hAnsi="Liberation Sans" w:cs="Lucida Sans"/>
      <w:sz w:val="28"/>
      <w:szCs w:val="28"/>
    </w:rPr>
  </w:style>
  <w:style w:type="paragraph" w:styleId="Kehatekst">
    <w:name w:val="Body Text"/>
    <w:basedOn w:val="Normaallaad"/>
    <w:pPr>
      <w:spacing w:after="140" w:line="276" w:lineRule="auto"/>
    </w:pPr>
  </w:style>
  <w:style w:type="paragraph" w:styleId="Loend">
    <w:name w:val="List"/>
    <w:basedOn w:val="Kehatekst"/>
    <w:rPr>
      <w:rFonts w:cs="Lucida Sans"/>
    </w:rPr>
  </w:style>
  <w:style w:type="paragraph" w:styleId="Pealdis">
    <w:name w:val="caption"/>
    <w:basedOn w:val="Normaallaad"/>
    <w:qFormat/>
    <w:pPr>
      <w:suppressLineNumbers/>
      <w:spacing w:before="120" w:after="120"/>
    </w:pPr>
    <w:rPr>
      <w:rFonts w:cs="Lucida Sans"/>
      <w:i/>
      <w:iCs/>
      <w:sz w:val="24"/>
      <w:szCs w:val="24"/>
    </w:rPr>
  </w:style>
  <w:style w:type="paragraph" w:customStyle="1" w:styleId="Register">
    <w:name w:val="Register"/>
    <w:basedOn w:val="Normaallaad"/>
    <w:qFormat/>
    <w:pPr>
      <w:suppressLineNumbers/>
    </w:pPr>
    <w:rPr>
      <w:rFonts w:cs="Lucida Sans"/>
    </w:rPr>
  </w:style>
  <w:style w:type="paragraph" w:customStyle="1" w:styleId="Pisjajalus">
    <w:name w:val="Päis ja jalus"/>
    <w:basedOn w:val="Normaallaad"/>
    <w:qFormat/>
  </w:style>
  <w:style w:type="paragraph" w:styleId="Pis">
    <w:name w:val="header"/>
    <w:basedOn w:val="Normaallaad"/>
    <w:link w:val="PisMrk"/>
    <w:uiPriority w:val="99"/>
    <w:unhideWhenUsed/>
    <w:rsid w:val="005624DC"/>
    <w:pPr>
      <w:tabs>
        <w:tab w:val="center" w:pos="4513"/>
        <w:tab w:val="right" w:pos="9026"/>
      </w:tabs>
      <w:spacing w:after="0" w:line="240" w:lineRule="auto"/>
    </w:pPr>
  </w:style>
  <w:style w:type="paragraph" w:styleId="Jalus">
    <w:name w:val="footer"/>
    <w:basedOn w:val="Normaallaad"/>
    <w:link w:val="JalusMrk"/>
    <w:uiPriority w:val="99"/>
    <w:unhideWhenUsed/>
    <w:rsid w:val="005624DC"/>
    <w:pPr>
      <w:tabs>
        <w:tab w:val="center" w:pos="4513"/>
        <w:tab w:val="right" w:pos="9026"/>
      </w:tabs>
      <w:spacing w:after="0" w:line="240" w:lineRule="auto"/>
    </w:pPr>
  </w:style>
  <w:style w:type="paragraph" w:styleId="Sisukorrapealkiri">
    <w:name w:val="TOC Heading"/>
    <w:basedOn w:val="Pealkiri1"/>
    <w:next w:val="Normaallaad"/>
    <w:uiPriority w:val="39"/>
    <w:unhideWhenUsed/>
    <w:qFormat/>
    <w:rsid w:val="005624DC"/>
    <w:rPr>
      <w:lang w:val="en-US"/>
    </w:rPr>
  </w:style>
  <w:style w:type="paragraph" w:styleId="SK2">
    <w:name w:val="toc 2"/>
    <w:basedOn w:val="Normaallaad"/>
    <w:next w:val="Normaallaad"/>
    <w:autoRedefine/>
    <w:uiPriority w:val="39"/>
    <w:unhideWhenUsed/>
    <w:rsid w:val="005624DC"/>
    <w:pPr>
      <w:spacing w:after="100"/>
      <w:ind w:left="220"/>
    </w:pPr>
    <w:rPr>
      <w:rFonts w:eastAsiaTheme="minorEastAsia" w:cs="Times New Roman"/>
      <w:lang w:val="en-US"/>
    </w:rPr>
  </w:style>
  <w:style w:type="paragraph" w:styleId="SK1">
    <w:name w:val="toc 1"/>
    <w:basedOn w:val="Normaallaad"/>
    <w:next w:val="Normaallaad"/>
    <w:autoRedefine/>
    <w:uiPriority w:val="39"/>
    <w:unhideWhenUsed/>
    <w:rsid w:val="005624DC"/>
    <w:pPr>
      <w:spacing w:after="100"/>
    </w:pPr>
    <w:rPr>
      <w:rFonts w:eastAsiaTheme="minorEastAsia" w:cs="Times New Roman"/>
      <w:lang w:val="en-US"/>
    </w:rPr>
  </w:style>
  <w:style w:type="paragraph" w:styleId="SK3">
    <w:name w:val="toc 3"/>
    <w:basedOn w:val="Normaallaad"/>
    <w:next w:val="Normaallaad"/>
    <w:autoRedefine/>
    <w:uiPriority w:val="39"/>
    <w:unhideWhenUsed/>
    <w:rsid w:val="005624DC"/>
    <w:pPr>
      <w:spacing w:after="100"/>
      <w:ind w:left="440"/>
    </w:pPr>
    <w:rPr>
      <w:rFonts w:eastAsiaTheme="minorEastAsia" w:cs="Times New Roman"/>
      <w:lang w:val="en-US"/>
    </w:rPr>
  </w:style>
  <w:style w:type="paragraph" w:styleId="Loendilik">
    <w:name w:val="List Paragraph"/>
    <w:basedOn w:val="Normaallaad"/>
    <w:uiPriority w:val="34"/>
    <w:qFormat/>
    <w:rsid w:val="008903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540817">
      <w:bodyDiv w:val="1"/>
      <w:marLeft w:val="0"/>
      <w:marRight w:val="0"/>
      <w:marTop w:val="0"/>
      <w:marBottom w:val="0"/>
      <w:divBdr>
        <w:top w:val="none" w:sz="0" w:space="0" w:color="auto"/>
        <w:left w:val="none" w:sz="0" w:space="0" w:color="auto"/>
        <w:bottom w:val="none" w:sz="0" w:space="0" w:color="auto"/>
        <w:right w:val="none" w:sz="0" w:space="0" w:color="auto"/>
      </w:divBdr>
    </w:div>
    <w:div w:id="814374456">
      <w:bodyDiv w:val="1"/>
      <w:marLeft w:val="0"/>
      <w:marRight w:val="0"/>
      <w:marTop w:val="0"/>
      <w:marBottom w:val="0"/>
      <w:divBdr>
        <w:top w:val="none" w:sz="0" w:space="0" w:color="auto"/>
        <w:left w:val="none" w:sz="0" w:space="0" w:color="auto"/>
        <w:bottom w:val="none" w:sz="0" w:space="0" w:color="auto"/>
        <w:right w:val="none" w:sz="0" w:space="0" w:color="auto"/>
      </w:divBdr>
    </w:div>
    <w:div w:id="911547382">
      <w:bodyDiv w:val="1"/>
      <w:marLeft w:val="0"/>
      <w:marRight w:val="0"/>
      <w:marTop w:val="0"/>
      <w:marBottom w:val="0"/>
      <w:divBdr>
        <w:top w:val="none" w:sz="0" w:space="0" w:color="auto"/>
        <w:left w:val="none" w:sz="0" w:space="0" w:color="auto"/>
        <w:bottom w:val="none" w:sz="0" w:space="0" w:color="auto"/>
        <w:right w:val="none" w:sz="0" w:space="0" w:color="auto"/>
      </w:divBdr>
    </w:div>
    <w:div w:id="1393652299">
      <w:bodyDiv w:val="1"/>
      <w:marLeft w:val="0"/>
      <w:marRight w:val="0"/>
      <w:marTop w:val="0"/>
      <w:marBottom w:val="0"/>
      <w:divBdr>
        <w:top w:val="none" w:sz="0" w:space="0" w:color="auto"/>
        <w:left w:val="none" w:sz="0" w:space="0" w:color="auto"/>
        <w:bottom w:val="none" w:sz="0" w:space="0" w:color="auto"/>
        <w:right w:val="none" w:sz="0" w:space="0" w:color="auto"/>
      </w:divBdr>
    </w:div>
    <w:div w:id="1641961634">
      <w:bodyDiv w:val="1"/>
      <w:marLeft w:val="0"/>
      <w:marRight w:val="0"/>
      <w:marTop w:val="0"/>
      <w:marBottom w:val="0"/>
      <w:divBdr>
        <w:top w:val="none" w:sz="0" w:space="0" w:color="auto"/>
        <w:left w:val="none" w:sz="0" w:space="0" w:color="auto"/>
        <w:bottom w:val="none" w:sz="0" w:space="0" w:color="auto"/>
        <w:right w:val="none" w:sz="0" w:space="0" w:color="auto"/>
      </w:divBdr>
    </w:div>
    <w:div w:id="1815950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6E2B5-3488-4889-8957-4363FD94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1597</Words>
  <Characters>9265</Characters>
  <Application>Microsoft Office Word</Application>
  <DocSecurity>0</DocSecurity>
  <Lines>77</Lines>
  <Paragraphs>21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Häädemeeste Vallavalitsus</dc:creator>
  <dc:description/>
  <cp:lastModifiedBy>andres</cp:lastModifiedBy>
  <cp:revision>3</cp:revision>
  <dcterms:created xsi:type="dcterms:W3CDTF">2025-02-12T13:12:00Z</dcterms:created>
  <dcterms:modified xsi:type="dcterms:W3CDTF">2025-03-03T07:13:00Z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